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23" w:rsidRPr="00503223" w:rsidRDefault="00503223" w:rsidP="00503223">
      <w:pPr>
        <w:spacing w:after="360" w:line="276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</w:pPr>
      <w:r w:rsidRPr="00503223">
        <w:rPr>
          <w:rFonts w:ascii="Times New Roman" w:eastAsia="MS Mincho" w:hAnsi="Times New Roman"/>
          <w:b/>
          <w:bCs/>
          <w:sz w:val="28"/>
          <w:szCs w:val="24"/>
          <w:lang w:val="cs-CZ" w:eastAsia="pl-PL"/>
        </w:rPr>
        <w:t xml:space="preserve">Regulamin udzielania wsparcia </w:t>
      </w:r>
      <w:r w:rsidRPr="00503223">
        <w:rPr>
          <w:rFonts w:ascii="Times New Roman" w:eastAsia="MS Mincho" w:hAnsi="Times New Roman"/>
          <w:b/>
          <w:bCs/>
          <w:sz w:val="28"/>
          <w:szCs w:val="24"/>
          <w:lang w:val="cs-CZ" w:eastAsia="pl-PL"/>
        </w:rPr>
        <w:br/>
      </w:r>
      <w:r w:rsidRPr="00503223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 xml:space="preserve">w postaci zatrudnienia subsydiowanego </w:t>
      </w:r>
      <w:r w:rsidRPr="00503223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br/>
        <w:t xml:space="preserve">w ramach projektu pn.: </w:t>
      </w:r>
      <w:r w:rsidR="00574CCA" w:rsidRPr="00574CCA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>„</w:t>
      </w:r>
      <w:r w:rsidR="008D23DA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>NEET ZAWODOWIEC</w:t>
      </w:r>
      <w:r w:rsidR="00574CCA" w:rsidRPr="00574CCA">
        <w:rPr>
          <w:rFonts w:ascii="Times New Roman" w:eastAsia="MS Mincho" w:hAnsi="Times New Roman"/>
          <w:b/>
          <w:bCs/>
          <w:sz w:val="24"/>
          <w:szCs w:val="24"/>
          <w:lang w:val="cs-CZ" w:eastAsia="pl-PL"/>
        </w:rPr>
        <w:t>”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lang w:val="cs-CZ" w:eastAsia="pl-PL"/>
        </w:rPr>
        <w:t xml:space="preserve">Zatrudnienie subsydiowane </w:t>
      </w:r>
      <w:r w:rsidRPr="00503223">
        <w:rPr>
          <w:rFonts w:ascii="Times New Roman" w:eastAsia="MS Mincho" w:hAnsi="Times New Roman"/>
          <w:bCs/>
          <w:lang w:val="cs-CZ" w:eastAsia="pl-PL"/>
        </w:rPr>
        <w:t>to forma pomocy finansowej dla pracodawcy, stanowiąca zachętę do zatrudnienia, zakładająca redukcję kosztów ponoszonych przez niego na zatrudnienie pracowników zgodnie z art. 32 i 33 rozporządzenia Komisji (UE) nr 651/2014 z dnia 17 czerwca 2014 r. uznającego niektóre rodzaje pomocy za zgodne z rynkiem wewnętrznym w zastosowaniu art. 107 i 108 Traktatu (Dz. Urz. UE L 187 z 26.06.2014, str</w:t>
      </w:r>
      <w:r w:rsidR="00574CCA">
        <w:rPr>
          <w:rFonts w:ascii="Times New Roman" w:eastAsia="MS Mincho" w:hAnsi="Times New Roman"/>
          <w:bCs/>
          <w:lang w:val="cs-CZ" w:eastAsia="pl-PL"/>
        </w:rPr>
        <w:t xml:space="preserve">. 1, z późn. zm.) oraz zgodnie 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z rozporządzeniem Komisji (UE) nr 1407/2013 z dnia 18 grudnia 2013 r. w sprawie stosowania art. 107 i 108 Traktatu o funkcjonowaniu Unii Europejskiej do pomocy </w:t>
      </w:r>
      <w:r w:rsidRPr="00503223">
        <w:rPr>
          <w:rFonts w:ascii="Times New Roman" w:eastAsia="MS Mincho" w:hAnsi="Times New Roman"/>
          <w:bCs/>
          <w:i/>
          <w:lang w:val="cs-CZ" w:eastAsia="pl-PL"/>
        </w:rPr>
        <w:t>de minimis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 (Dz. Urz. UE L 352 z 24.12.2013, str.1). Zachęty do zatrudnienia obejmują środki, które ułatwiają rekrutację osób bezrobotnych i innych grup docelowych lub pomagają zapewnić ciągłość zatrudnienia osób narażonych na przymusowe zwolnienie z pracy. Zachę</w:t>
      </w:r>
      <w:r w:rsidR="00574CCA">
        <w:rPr>
          <w:rFonts w:ascii="Times New Roman" w:eastAsia="MS Mincho" w:hAnsi="Times New Roman"/>
          <w:bCs/>
          <w:lang w:val="cs-CZ" w:eastAsia="pl-PL"/>
        </w:rPr>
        <w:t xml:space="preserve">ty do zatrudnienia odnoszą się </w:t>
      </w:r>
      <w:r w:rsidRPr="00503223">
        <w:rPr>
          <w:rFonts w:ascii="Times New Roman" w:eastAsia="MS Mincho" w:hAnsi="Times New Roman"/>
          <w:bCs/>
          <w:lang w:val="cs-CZ" w:eastAsia="pl-PL"/>
        </w:rPr>
        <w:t>do subsydiowania miejsc pracy na otwartym rynku pracy, które mogą istnieć lub zostać stworzone bez dotacji publicznych i które, jak należy mieć nadzieję, utrzymają się po okresie subsydiowania.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Wsparcie w postaci zatrudnienia subsydiowanego będzie realizowane na podstawie zapisów rozporządzenia Ministra Infrastruktury i Rozwoju z dnia 2 lipca 2015r. w sprawie udzielania pomocy de minimis oraz pomocy publicznej w ramach programów operacyjnych finansowanych z Europejskiego Funduszu Społecznego na lata 2014–2020 (Dz. U. z </w:t>
      </w:r>
      <w:r w:rsidRPr="00503223">
        <w:rPr>
          <w:rFonts w:ascii="Times New Roman" w:eastAsia="TimesNewRoman" w:hAnsi="Times New Roman"/>
          <w:bCs/>
          <w:lang w:val="cs-CZ" w:eastAsia="pl-PL"/>
        </w:rPr>
        <w:t>2015 r., poz. 1073 z późn. zm.</w:t>
      </w:r>
      <w:r w:rsidRPr="00503223">
        <w:rPr>
          <w:rFonts w:ascii="Times New Roman" w:eastAsia="MS Mincho" w:hAnsi="Times New Roman"/>
          <w:bCs/>
          <w:lang w:val="cs-CZ" w:eastAsia="pl-PL"/>
        </w:rPr>
        <w:t>), przy czym projekt dotyczy jedynie wsparcia udzielanego w ramach pomocy de minimis.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bookmarkStart w:id="0" w:name="mip31845766"/>
      <w:bookmarkEnd w:id="0"/>
      <w:r w:rsidRPr="00503223">
        <w:rPr>
          <w:rFonts w:ascii="Times New Roman" w:eastAsia="Times New Roman" w:hAnsi="Times New Roman"/>
          <w:lang w:eastAsia="pl-PL"/>
        </w:rPr>
        <w:t>Pomoc </w:t>
      </w:r>
      <w:r w:rsidRPr="00503223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503223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503223">
        <w:rPr>
          <w:rFonts w:ascii="Times New Roman" w:eastAsia="Times New Roman" w:hAnsi="Times New Roman"/>
          <w:lang w:eastAsia="pl-PL"/>
        </w:rPr>
        <w:t> jest udzielana z zachowaniem warunków dotyczących kumulacji określonych w art. 5 rozporządzenia Komisji (UE) nr 1407/2013.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bookmarkStart w:id="1" w:name="mip31845767"/>
      <w:bookmarkEnd w:id="1"/>
      <w:r w:rsidRPr="00503223">
        <w:rPr>
          <w:rFonts w:ascii="Times New Roman" w:eastAsia="Times New Roman" w:hAnsi="Times New Roman"/>
          <w:lang w:eastAsia="pl-PL"/>
        </w:rPr>
        <w:t>Wartość dopuszczalnej pomocy </w:t>
      </w:r>
      <w:r w:rsidR="00B711B0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503223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503223">
        <w:rPr>
          <w:rFonts w:ascii="Times New Roman" w:eastAsia="Times New Roman" w:hAnsi="Times New Roman"/>
          <w:lang w:eastAsia="pl-PL"/>
        </w:rPr>
        <w:t xml:space="preserve"> udzielonej jednemu przedsiębiorcy określa się </w:t>
      </w:r>
      <w:r w:rsidRPr="00503223">
        <w:rPr>
          <w:rFonts w:ascii="Times New Roman" w:eastAsia="Times New Roman" w:hAnsi="Times New Roman"/>
          <w:lang w:eastAsia="pl-PL"/>
        </w:rPr>
        <w:br/>
        <w:t>na podstawie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 art. 3 ust.2-9 rozporządzenia Komisji (UE) nr 1407/2013.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bookmarkStart w:id="2" w:name="mip31845768"/>
      <w:bookmarkStart w:id="3" w:name="mip31845769"/>
      <w:bookmarkEnd w:id="2"/>
      <w:bookmarkEnd w:id="3"/>
      <w:r w:rsidRPr="00503223">
        <w:rPr>
          <w:rFonts w:ascii="Times New Roman" w:eastAsia="Times New Roman" w:hAnsi="Times New Roman"/>
          <w:lang w:eastAsia="pl-PL"/>
        </w:rPr>
        <w:t>Przedsiębiorca ubiegający się o pomoc </w:t>
      </w:r>
      <w:r w:rsidRPr="00503223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503223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503223">
        <w:rPr>
          <w:rFonts w:ascii="Times New Roman" w:eastAsia="Times New Roman" w:hAnsi="Times New Roman"/>
          <w:lang w:eastAsia="pl-PL"/>
        </w:rPr>
        <w:t xml:space="preserve"> składa wniosek o udzielenie pomocy wraz </w:t>
      </w:r>
      <w:r w:rsidRPr="00503223">
        <w:rPr>
          <w:rFonts w:ascii="Times New Roman" w:eastAsia="Times New Roman" w:hAnsi="Times New Roman"/>
          <w:lang w:eastAsia="pl-PL"/>
        </w:rPr>
        <w:br/>
        <w:t>z wymaganymi załącznikami, do podmiotu udzielającego pomocy.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bookmarkStart w:id="4" w:name="mip31845774"/>
      <w:bookmarkEnd w:id="4"/>
      <w:r w:rsidRPr="00503223">
        <w:rPr>
          <w:rFonts w:ascii="Times New Roman" w:eastAsia="Times New Roman" w:hAnsi="Times New Roman"/>
          <w:lang w:eastAsia="pl-PL"/>
        </w:rPr>
        <w:t>Pomoc </w:t>
      </w:r>
      <w:r w:rsidRPr="00503223">
        <w:rPr>
          <w:rFonts w:ascii="Times New Roman" w:eastAsia="Times New Roman" w:hAnsi="Times New Roman"/>
          <w:i/>
          <w:iCs/>
          <w:lang w:eastAsia="pl-PL"/>
        </w:rPr>
        <w:t xml:space="preserve">de </w:t>
      </w:r>
      <w:proofErr w:type="spellStart"/>
      <w:r w:rsidRPr="00503223">
        <w:rPr>
          <w:rFonts w:ascii="Times New Roman" w:eastAsia="Times New Roman" w:hAnsi="Times New Roman"/>
          <w:i/>
          <w:iCs/>
          <w:lang w:eastAsia="pl-PL"/>
        </w:rPr>
        <w:t>minimis</w:t>
      </w:r>
      <w:proofErr w:type="spellEnd"/>
      <w:r w:rsidRPr="00503223">
        <w:rPr>
          <w:rFonts w:ascii="Times New Roman" w:eastAsia="Times New Roman" w:hAnsi="Times New Roman"/>
          <w:i/>
          <w:iCs/>
          <w:lang w:eastAsia="pl-PL"/>
        </w:rPr>
        <w:t>, w ramach projektu</w:t>
      </w:r>
      <w:proofErr w:type="gramStart"/>
      <w:r w:rsidRPr="00503223">
        <w:rPr>
          <w:rFonts w:ascii="Times New Roman" w:eastAsia="Times New Roman" w:hAnsi="Times New Roman"/>
          <w:i/>
          <w:iCs/>
          <w:lang w:eastAsia="pl-PL"/>
        </w:rPr>
        <w:t>,</w:t>
      </w:r>
      <w:r w:rsidRPr="00503223">
        <w:rPr>
          <w:rFonts w:ascii="Times New Roman" w:eastAsia="Times New Roman" w:hAnsi="Times New Roman"/>
          <w:lang w:eastAsia="pl-PL"/>
        </w:rPr>
        <w:t> ma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być przeznaczona na subsydiowanie zatrudnienia </w:t>
      </w:r>
      <w:bookmarkStart w:id="5" w:name="mip31845778"/>
      <w:bookmarkStart w:id="6" w:name="mip31845779"/>
      <w:bookmarkStart w:id="7" w:name="highlightHit_0"/>
      <w:bookmarkEnd w:id="5"/>
      <w:bookmarkEnd w:id="6"/>
      <w:bookmarkEnd w:id="7"/>
      <w:r w:rsidRPr="00503223">
        <w:rPr>
          <w:rFonts w:ascii="Times New Roman" w:eastAsia="Times New Roman" w:hAnsi="Times New Roman"/>
          <w:lang w:eastAsia="pl-PL"/>
        </w:rPr>
        <w:t>pracowników znajdujących się w szczególnie niekorzystnej sytuacji, pracowników znajdujących się w bardzo niekorzystnej sytuacji, pracowników niepełnosprawnych lub innych kategorii pracowników, pod warunkiem że:</w:t>
      </w:r>
    </w:p>
    <w:p w:rsidR="00503223" w:rsidRPr="00503223" w:rsidRDefault="00503223" w:rsidP="00503223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503223">
        <w:rPr>
          <w:rFonts w:ascii="Times New Roman" w:eastAsia="Times New Roman" w:hAnsi="Times New Roman"/>
          <w:lang w:eastAsia="pl-PL"/>
        </w:rPr>
        <w:t xml:space="preserve">utworzone miejsce pracy stanowi wzrost netto liczby pracowników u danego przedsiębiorcy </w:t>
      </w:r>
      <w:r w:rsidRPr="00503223">
        <w:rPr>
          <w:rFonts w:ascii="Times New Roman" w:eastAsia="Times New Roman" w:hAnsi="Times New Roman"/>
          <w:lang w:eastAsia="pl-PL"/>
        </w:rPr>
        <w:br/>
        <w:t xml:space="preserve">w porównaniu ze średnią z ostatnich 12 miesięcy, a w </w:t>
      </w:r>
      <w:proofErr w:type="gramStart"/>
      <w:r w:rsidRPr="00503223">
        <w:rPr>
          <w:rFonts w:ascii="Times New Roman" w:eastAsia="Times New Roman" w:hAnsi="Times New Roman"/>
          <w:lang w:eastAsia="pl-PL"/>
        </w:rPr>
        <w:t>przypadku gdy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utworzone miejsce pracy nie stanowi wzrostu netto liczby pracowników zatrudnionych u danego przedsiębiorcy, utworzone miejsce pracy zostało zwolnione w następstwie dobrowolnego rozwiązania stosunku pracy, przejścia na rentę z tytułu niezdolności do</w:t>
      </w:r>
      <w:r w:rsidR="00574CCA">
        <w:rPr>
          <w:rFonts w:ascii="Times New Roman" w:eastAsia="Times New Roman" w:hAnsi="Times New Roman"/>
          <w:lang w:eastAsia="pl-PL"/>
        </w:rPr>
        <w:t xml:space="preserve"> pracy, przejścia na emeryturę </w:t>
      </w:r>
      <w:r w:rsidRPr="00503223">
        <w:rPr>
          <w:rFonts w:ascii="Times New Roman" w:eastAsia="Times New Roman" w:hAnsi="Times New Roman"/>
          <w:lang w:eastAsia="pl-PL"/>
        </w:rPr>
        <w:t xml:space="preserve">z tytułu osiągnięcia wieku emerytalnego, dobrowolnego zmniejszenia wymiaru czasu pracy lub rozwiązania stosunku pracy </w:t>
      </w:r>
      <w:r w:rsidR="00E10CA0">
        <w:rPr>
          <w:rFonts w:ascii="Times New Roman" w:eastAsia="Times New Roman" w:hAnsi="Times New Roman"/>
          <w:lang w:eastAsia="pl-PL"/>
        </w:rPr>
        <w:br/>
      </w:r>
      <w:r w:rsidRPr="00503223">
        <w:rPr>
          <w:rFonts w:ascii="Times New Roman" w:eastAsia="Times New Roman" w:hAnsi="Times New Roman"/>
          <w:lang w:eastAsia="pl-PL"/>
        </w:rPr>
        <w:t>z powodu naruszenia przez pracownika obowiązków pracowniczych,</w:t>
      </w:r>
    </w:p>
    <w:p w:rsidR="00503223" w:rsidRPr="00503223" w:rsidRDefault="00503223" w:rsidP="00503223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Times New Roman" w:hAnsi="Times New Roman"/>
          <w:lang w:eastAsia="pl-PL"/>
        </w:rPr>
        <w:t xml:space="preserve">pracownik jest uprawniony do nieprzerwanego zatrudnienia przez </w:t>
      </w:r>
      <w:proofErr w:type="gramStart"/>
      <w:r w:rsidRPr="00503223">
        <w:rPr>
          <w:rFonts w:ascii="Times New Roman" w:eastAsia="Times New Roman" w:hAnsi="Times New Roman"/>
          <w:lang w:eastAsia="pl-PL"/>
        </w:rPr>
        <w:t>okres co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najmniej: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odpowiadający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minimalnemu okresowi czasu wynikającemu z odrębnych przepisów lub </w:t>
      </w:r>
      <w:r w:rsidRPr="00503223">
        <w:rPr>
          <w:rFonts w:ascii="Times New Roman" w:eastAsia="Times New Roman" w:hAnsi="Times New Roman"/>
          <w:lang w:eastAsia="pl-PL"/>
        </w:rPr>
        <w:br/>
        <w:t xml:space="preserve">ze zbiorowych układów pracy - w przypadku pracownika znajdującego się w szczególnie </w:t>
      </w:r>
      <w:r w:rsidRPr="00503223">
        <w:rPr>
          <w:rFonts w:ascii="Times New Roman" w:eastAsia="Times New Roman" w:hAnsi="Times New Roman"/>
          <w:lang w:eastAsia="pl-PL"/>
        </w:rPr>
        <w:lastRenderedPageBreak/>
        <w:t xml:space="preserve">niekorzystnej sytuacji, pracownika znajdującego się w bardzo niekorzystnej sytuacji </w:t>
      </w:r>
      <w:r w:rsidRPr="00503223">
        <w:rPr>
          <w:rFonts w:ascii="Times New Roman" w:eastAsia="Times New Roman" w:hAnsi="Times New Roman"/>
          <w:lang w:eastAsia="pl-PL"/>
        </w:rPr>
        <w:br/>
        <w:t>i pracownika niepełnosprawnego,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MS Mincho" w:hAnsi="Times New Roman"/>
          <w:bCs/>
          <w:lang w:val="cs-CZ"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wskazany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w umowie zawartej z pracodawcą - w przypadku innych kategorii pracowników,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MS Mincho" w:hAnsi="Times New Roman"/>
          <w:bCs/>
          <w:lang w:val="cs-CZ"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a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stosunek pracy zawarty z pracownikiem może zostać rozwiązany tylko w przypadku naruszenia przez pracownika obowiązków pracowniczych,</w:t>
      </w:r>
    </w:p>
    <w:p w:rsidR="00503223" w:rsidRPr="00503223" w:rsidRDefault="00503223" w:rsidP="00503223">
      <w:pPr>
        <w:numPr>
          <w:ilvl w:val="0"/>
          <w:numId w:val="35"/>
        </w:numPr>
        <w:spacing w:after="120" w:line="276" w:lineRule="auto"/>
        <w:ind w:left="709" w:hanging="283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kosztem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Pr="00503223">
        <w:rPr>
          <w:rFonts w:ascii="Times New Roman" w:eastAsia="Times New Roman" w:hAnsi="Times New Roman"/>
          <w:lang w:eastAsia="pl-PL"/>
        </w:rPr>
        <w:t>kwalifikowalnym</w:t>
      </w:r>
      <w:proofErr w:type="spellEnd"/>
      <w:r w:rsidRPr="00503223">
        <w:rPr>
          <w:rFonts w:ascii="Times New Roman" w:eastAsia="Times New Roman" w:hAnsi="Times New Roman"/>
          <w:lang w:eastAsia="pl-PL"/>
        </w:rPr>
        <w:t xml:space="preserve"> są koszty wynagrodzenia pracownika, na które składają się wynagrodzenie brutto oraz opłacane od w</w:t>
      </w:r>
      <w:r w:rsidR="00F97237">
        <w:rPr>
          <w:rFonts w:ascii="Times New Roman" w:eastAsia="Times New Roman" w:hAnsi="Times New Roman"/>
          <w:lang w:eastAsia="pl-PL"/>
        </w:rPr>
        <w:t xml:space="preserve">ynagrodzeń obowiązkowe składki </w:t>
      </w:r>
      <w:r w:rsidRPr="00503223">
        <w:rPr>
          <w:rFonts w:ascii="Times New Roman" w:eastAsia="Times New Roman" w:hAnsi="Times New Roman"/>
          <w:lang w:eastAsia="pl-PL"/>
        </w:rPr>
        <w:t xml:space="preserve">na ubezpieczenia społeczne, ponoszone </w:t>
      </w:r>
      <w:r w:rsidR="00B711B0">
        <w:rPr>
          <w:rFonts w:ascii="Times New Roman" w:eastAsia="Times New Roman" w:hAnsi="Times New Roman"/>
          <w:lang w:eastAsia="pl-PL"/>
        </w:rPr>
        <w:br/>
      </w:r>
      <w:r w:rsidRPr="00503223">
        <w:rPr>
          <w:rFonts w:ascii="Times New Roman" w:eastAsia="Times New Roman" w:hAnsi="Times New Roman"/>
          <w:lang w:eastAsia="pl-PL"/>
        </w:rPr>
        <w:t>w okresie: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do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12 miesięcy - w przypadku pracownika znajdującego się w szczególnie niekorzystnej sytuacji,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do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24 miesięcy - w przypadku pracownika znajdującego się w bardzo niekorzystnej sytuacji,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zatrudnienia  pracownika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niepełnosprawnego,</w:t>
      </w:r>
    </w:p>
    <w:p w:rsidR="00503223" w:rsidRPr="00503223" w:rsidRDefault="00503223" w:rsidP="00F97237">
      <w:pPr>
        <w:numPr>
          <w:ilvl w:val="0"/>
          <w:numId w:val="36"/>
        </w:numPr>
        <w:spacing w:after="0" w:line="276" w:lineRule="auto"/>
        <w:ind w:left="993" w:hanging="284"/>
        <w:jc w:val="both"/>
        <w:rPr>
          <w:rFonts w:ascii="Times New Roman" w:eastAsia="Times New Roman" w:hAnsi="Times New Roman"/>
          <w:lang w:eastAsia="pl-PL"/>
        </w:rPr>
      </w:pPr>
      <w:proofErr w:type="gramStart"/>
      <w:r w:rsidRPr="00503223">
        <w:rPr>
          <w:rFonts w:ascii="Times New Roman" w:eastAsia="Times New Roman" w:hAnsi="Times New Roman"/>
          <w:lang w:eastAsia="pl-PL"/>
        </w:rPr>
        <w:t>do</w:t>
      </w:r>
      <w:proofErr w:type="gramEnd"/>
      <w:r w:rsidRPr="00503223">
        <w:rPr>
          <w:rFonts w:ascii="Times New Roman" w:eastAsia="Times New Roman" w:hAnsi="Times New Roman"/>
          <w:lang w:eastAsia="pl-PL"/>
        </w:rPr>
        <w:t xml:space="preserve"> 6 miesięcy - w przypadku innych kategorii pracowników.</w:t>
      </w:r>
      <w:bookmarkStart w:id="8" w:name="mip31845790"/>
      <w:bookmarkEnd w:id="8"/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Za pracownika znajdującego się w szczególnie niekorzystnej sytuacji na rynku pracy należy rozumieć każdą osobę, która: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jest bez stałego zatrudnienia za wynagrodzeniem w okresie ostatnich 6 miesięcy; lub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jest w wieku od 15 do 24 lat; lub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nie posiada wykształcenia ponadgimnazjalnego lub zawodowego (Międzynarodowa Standardowa Klasyfikacja Kształcenia 3) lub nie minęły więcej niż dwa lata od momentu ukończenia przez nią edukacji w pełnym wymiarze i która nie znalazła do tej pory pierwszego stałego zatrudnienia za wynagrodzeniem; lub 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jest w wieku ponad 50 lat; lub 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jest osobą dorosłą mieszkającą samotnie, mającą na utrzymaniu co najmniej jedną osobę; lub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pracuje w sektorze lub zawodzie w państwie członkowskim, w którym dysproporcja kobiet i mężczyzn jest co najmniej o 25 % większa niż średnia dysproporcja we wszystkich sektorach gospodarki w tym państwie członkowskim i należy do grupy stanowiącej mniejszość; lub</w:t>
      </w:r>
    </w:p>
    <w:p w:rsidR="00503223" w:rsidRPr="00503223" w:rsidRDefault="00503223" w:rsidP="00F97237">
      <w:pPr>
        <w:numPr>
          <w:ilvl w:val="0"/>
          <w:numId w:val="31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jest członkiem mniejszości etnicznej w państwie członkowskim, który w celu zwiększenia szans na uzyskanie dostępu do stałego zatrudnienia musi poprawić znajomość języka, uzupełnić szkolenia zawodowe lub zwiększyć doświadczenie zawodowe.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Za pracownika znajdującego się w bardzo niekorzystnej sytuacji na rynku pracy należy rozumieć każdą osobę, która:</w:t>
      </w:r>
    </w:p>
    <w:p w:rsidR="00503223" w:rsidRPr="00503223" w:rsidRDefault="00503223" w:rsidP="00F97237">
      <w:pPr>
        <w:numPr>
          <w:ilvl w:val="0"/>
          <w:numId w:val="32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jest bez stałego zatrudnienia za wynagrodzeniem w okresie co najmniej 24 miesięcy; lub </w:t>
      </w:r>
    </w:p>
    <w:p w:rsidR="00503223" w:rsidRPr="00503223" w:rsidRDefault="00503223" w:rsidP="00F97237">
      <w:pPr>
        <w:numPr>
          <w:ilvl w:val="0"/>
          <w:numId w:val="32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jest bez stałego zatrudnienia za wynagrodzeniem w okresie co najmniej 12 miesięcy i należy do jednej z kategorii od b) do g) wymienionych w ramach definicji „pracownika znajdującego się w szczególnie niekorzystnej sytuacji”.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lang w:val="cs-CZ" w:eastAsia="pl-PL"/>
        </w:rPr>
        <w:t>Osoby z niepełnosprawnościami to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 osoby niepełnosprawne w rozumieniu ustawy z dnia 27 sierpnia 1997 r. o rehabilitacji zawodowej i społecznej oraz zatrudnianiu osób niepełnosprawnych (t.j. Dz. U. z 2016 r. poz. 2046, z późn. zm.), a także osoby z zaburzeniami psychicznymi, w rozumieniu ustawy z dnia 19 sierpnia 1994 r. o</w:t>
      </w:r>
      <w:r w:rsidR="00F97237">
        <w:rPr>
          <w:rFonts w:ascii="Times New Roman" w:eastAsia="MS Mincho" w:hAnsi="Times New Roman"/>
          <w:bCs/>
          <w:lang w:val="cs-CZ" w:eastAsia="pl-PL"/>
        </w:rPr>
        <w:t xml:space="preserve"> ochronie zdrowia psychicznego </w:t>
      </w:r>
      <w:r w:rsidRPr="00503223">
        <w:rPr>
          <w:rFonts w:ascii="Times New Roman" w:eastAsia="MS Mincho" w:hAnsi="Times New Roman"/>
          <w:bCs/>
          <w:lang w:val="cs-CZ" w:eastAsia="pl-PL"/>
        </w:rPr>
        <w:t>(t.j. Dz. U. z 2017 r., poz. 882).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W przypadku finansowania zatrudnienia subsydiowanego musi zostać zachowany wymóg osiągnięcia wzrostu netto liczby pracowników w porównaniu ze średnią z ostatnich 12 miesięcy (zakaz finansowania bieżącego zatrudnienia). Ponadto musi zostać zachowany wymóg zatrudnienia pracownika, przez co najmniej </w:t>
      </w:r>
      <w:r w:rsidR="00ED085B">
        <w:rPr>
          <w:rFonts w:ascii="Times New Roman" w:eastAsia="MS Mincho" w:hAnsi="Times New Roman"/>
          <w:bCs/>
          <w:lang w:val="cs-CZ" w:eastAsia="pl-PL"/>
        </w:rPr>
        <w:t>3 miesiące</w:t>
      </w:r>
      <w:r w:rsidRPr="00503223">
        <w:rPr>
          <w:rFonts w:ascii="Times New Roman" w:eastAsia="MS Mincho" w:hAnsi="Times New Roman"/>
          <w:bCs/>
          <w:lang w:val="cs-CZ" w:eastAsia="pl-PL"/>
        </w:rPr>
        <w:t>, liczonego w pełnych miesiącach, z zastrzeżeniem zaokrąglania w górę, po zakończeniu udzielania wsparcia w ramach projektu.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lastRenderedPageBreak/>
        <w:t xml:space="preserve">Powodem zwolnienia zapełnionego w ten sposób etatu lub etatów nie może być redukcja etatu. Jeżeli rekrutacja pracowników znajdujących się w szczególnie niekorzystnej sytuacji oraz pracowników niepełnosprawnych nie powoduje wzrostu netto liczby pracowników w danym przedsiębiorstwie, </w:t>
      </w:r>
      <w:r w:rsidR="001A2774">
        <w:rPr>
          <w:rFonts w:ascii="Times New Roman" w:eastAsia="MS Mincho" w:hAnsi="Times New Roman"/>
          <w:bCs/>
          <w:lang w:val="cs-CZ" w:eastAsia="pl-PL"/>
        </w:rPr>
        <w:br/>
      </w:r>
      <w:r w:rsidRPr="00503223">
        <w:rPr>
          <w:rFonts w:ascii="Times New Roman" w:eastAsia="MS Mincho" w:hAnsi="Times New Roman"/>
          <w:bCs/>
          <w:lang w:val="cs-CZ" w:eastAsia="pl-PL"/>
        </w:rPr>
        <w:t>w porównaniu ze średnią za poprzednie 12 miesięcy, przy zwolnieniu dopuszcza się by jego przyczyną było:</w:t>
      </w:r>
    </w:p>
    <w:p w:rsidR="00503223" w:rsidRPr="00503223" w:rsidRDefault="00503223" w:rsidP="008A5D3A">
      <w:pPr>
        <w:numPr>
          <w:ilvl w:val="0"/>
          <w:numId w:val="33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dobrowolne rozwiązanie stosunku pracy,</w:t>
      </w:r>
    </w:p>
    <w:p w:rsidR="00503223" w:rsidRPr="00503223" w:rsidRDefault="00503223" w:rsidP="008A5D3A">
      <w:pPr>
        <w:numPr>
          <w:ilvl w:val="0"/>
          <w:numId w:val="33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niepełnosprawność,</w:t>
      </w:r>
    </w:p>
    <w:p w:rsidR="00503223" w:rsidRPr="00503223" w:rsidRDefault="00503223" w:rsidP="008A5D3A">
      <w:pPr>
        <w:numPr>
          <w:ilvl w:val="0"/>
          <w:numId w:val="33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przejście na emeryturę z powodu osiągnięcia wieku emerytalnego,</w:t>
      </w:r>
    </w:p>
    <w:p w:rsidR="00503223" w:rsidRPr="00503223" w:rsidRDefault="00503223" w:rsidP="008A5D3A">
      <w:pPr>
        <w:numPr>
          <w:ilvl w:val="0"/>
          <w:numId w:val="33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dobrowolne zmniejszenie wymiaru czasu pracy,</w:t>
      </w:r>
    </w:p>
    <w:p w:rsidR="00503223" w:rsidRPr="00503223" w:rsidRDefault="00503223" w:rsidP="008A5D3A">
      <w:pPr>
        <w:numPr>
          <w:ilvl w:val="0"/>
          <w:numId w:val="33"/>
        </w:numPr>
        <w:spacing w:after="0" w:line="276" w:lineRule="auto"/>
        <w:ind w:left="709" w:hanging="284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zgodne z prawem zwolnienie za naruszenie obowiązków pracowniczych.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Zatrudnienie subsydiowane jest uwzględniane w kryterium efektywności zatrudnieniowej wyłącznie </w:t>
      </w:r>
      <w:r w:rsidR="001A2774">
        <w:rPr>
          <w:rFonts w:ascii="Times New Roman" w:eastAsia="MS Mincho" w:hAnsi="Times New Roman"/>
          <w:bCs/>
          <w:lang w:val="cs-CZ" w:eastAsia="pl-PL"/>
        </w:rPr>
        <w:br/>
      </w:r>
      <w:r w:rsidRPr="00503223">
        <w:rPr>
          <w:rFonts w:ascii="Times New Roman" w:eastAsia="MS Mincho" w:hAnsi="Times New Roman"/>
          <w:bCs/>
          <w:lang w:val="cs-CZ" w:eastAsia="pl-PL"/>
        </w:rPr>
        <w:t>w przypadku realizacji tej formy wsparcia poza</w:t>
      </w:r>
      <w:r w:rsidR="00F97237">
        <w:rPr>
          <w:rFonts w:ascii="Times New Roman" w:eastAsia="MS Mincho" w:hAnsi="Times New Roman"/>
          <w:bCs/>
          <w:lang w:val="cs-CZ" w:eastAsia="pl-PL"/>
        </w:rPr>
        <w:t xml:space="preserve"> projektami współfinansowanymi 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ze środków EFS. </w:t>
      </w:r>
      <w:r w:rsidR="001A2774">
        <w:rPr>
          <w:rFonts w:ascii="Times New Roman" w:eastAsia="MS Mincho" w:hAnsi="Times New Roman"/>
          <w:bCs/>
          <w:lang w:val="cs-CZ" w:eastAsia="pl-PL"/>
        </w:rPr>
        <w:br/>
      </w:r>
      <w:r w:rsidRPr="00503223">
        <w:rPr>
          <w:rFonts w:ascii="Times New Roman" w:eastAsia="MS Mincho" w:hAnsi="Times New Roman"/>
          <w:bCs/>
          <w:lang w:val="cs-CZ" w:eastAsia="pl-PL"/>
        </w:rPr>
        <w:t>W liczbie pracujących nie uwzględnia się zatem osoby, która została zatrudniona (zatrudnienie subsydiowane) w ramach projektu współfinansowanego z EFS. Niemniej w kryterium efektywności zatrudnieniowe</w:t>
      </w:r>
      <w:r w:rsidR="00F97237">
        <w:rPr>
          <w:rFonts w:ascii="Times New Roman" w:eastAsia="MS Mincho" w:hAnsi="Times New Roman"/>
          <w:bCs/>
          <w:lang w:val="cs-CZ" w:eastAsia="pl-PL"/>
        </w:rPr>
        <w:t xml:space="preserve">j uwzględniane są osoby, które 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po zakończeniu okresu refundacji kosztów zatrudnienia współfinansowanych ze środków EFS zostały zatrudnione na okres co najmniej trzech miesięcy </w:t>
      </w:r>
      <w:r w:rsidR="001A2774">
        <w:rPr>
          <w:rFonts w:ascii="Times New Roman" w:eastAsia="MS Mincho" w:hAnsi="Times New Roman"/>
          <w:bCs/>
          <w:lang w:val="cs-CZ" w:eastAsia="pl-PL"/>
        </w:rPr>
        <w:br/>
      </w:r>
      <w:r w:rsidRPr="00503223">
        <w:rPr>
          <w:rFonts w:ascii="Times New Roman" w:eastAsia="MS Mincho" w:hAnsi="Times New Roman"/>
          <w:bCs/>
          <w:lang w:val="cs-CZ" w:eastAsia="pl-PL"/>
        </w:rPr>
        <w:t>i przynajmniej na ½ etatu lub podjęły pracę w formie i na warunkach określonych.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Wsparcie dla uczestnika projektu w postaci wyposażenia lub doposażenia stanowiska pracy może zostać przewidziane w projekcie wyłącznie w połączeniu z subsydiowanym zatrudnieniem.</w:t>
      </w:r>
      <w:r w:rsidR="003E6144" w:rsidRPr="003E6144">
        <w:rPr>
          <w:rFonts w:ascii="Times New Roman" w:eastAsia="MS Mincho" w:hAnsi="Times New Roman"/>
          <w:bCs/>
          <w:lang w:val="cs-CZ" w:eastAsia="pl-PL"/>
        </w:rPr>
        <w:t xml:space="preserve"> </w:t>
      </w:r>
      <w:r w:rsidR="003E6144">
        <w:rPr>
          <w:rFonts w:ascii="Times New Roman" w:eastAsia="MS Mincho" w:hAnsi="Times New Roman"/>
          <w:bCs/>
          <w:lang w:val="cs-CZ" w:eastAsia="pl-PL"/>
        </w:rPr>
        <w:t xml:space="preserve">Szczegóły dotyczące </w:t>
      </w:r>
      <w:r w:rsidR="003E6144" w:rsidRPr="00ED085B">
        <w:rPr>
          <w:rFonts w:ascii="Times New Roman" w:eastAsia="MS Mincho" w:hAnsi="Times New Roman"/>
          <w:bCs/>
          <w:lang w:val="cs-CZ" w:eastAsia="pl-PL"/>
        </w:rPr>
        <w:t xml:space="preserve">wyposażenia lub doposażenia stanowiska pracy </w:t>
      </w:r>
      <w:r w:rsidR="003E6144">
        <w:rPr>
          <w:rFonts w:ascii="Times New Roman" w:eastAsia="MS Mincho" w:hAnsi="Times New Roman"/>
          <w:bCs/>
          <w:lang w:val="cs-CZ" w:eastAsia="pl-PL"/>
        </w:rPr>
        <w:t>regulują zapisy zawarte w „Standardzie</w:t>
      </w:r>
      <w:r w:rsidR="003E6144" w:rsidRPr="00ED085B">
        <w:rPr>
          <w:rFonts w:ascii="Times New Roman" w:eastAsia="MS Mincho" w:hAnsi="Times New Roman"/>
          <w:bCs/>
          <w:lang w:val="cs-CZ" w:eastAsia="pl-PL"/>
        </w:rPr>
        <w:t xml:space="preserve"> udzielania wsparcia związanego z przyznawaniem refundacji kosztów wyposażenia lub doposażenia stanowiska pracy na rzecz uczestników projektów w ramach Poddziałania 1.2.1 PO WER 2014-2020</w:t>
      </w:r>
      <w:r w:rsidR="003E6144">
        <w:rPr>
          <w:rFonts w:ascii="Times New Roman" w:eastAsia="MS Mincho" w:hAnsi="Times New Roman"/>
          <w:bCs/>
          <w:lang w:val="cs-CZ" w:eastAsia="pl-PL"/>
        </w:rPr>
        <w:t>“</w:t>
      </w:r>
      <w:r w:rsidR="003E6144" w:rsidRPr="00ED085B">
        <w:rPr>
          <w:rFonts w:ascii="Times New Roman" w:eastAsia="MS Mincho" w:hAnsi="Times New Roman"/>
          <w:bCs/>
          <w:lang w:val="cs-CZ" w:eastAsia="pl-PL"/>
        </w:rPr>
        <w:t>.</w:t>
      </w: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Adaptacja miejsc pracy na potrzeby osób niepełnosprawnych, doposażenie i wyposażenie stanowiska pracy w ramach projektu subsydiowanego zatrudnienia finansowane jest w ramach </w:t>
      </w:r>
      <w:r w:rsidR="00ED085B">
        <w:rPr>
          <w:rFonts w:ascii="Times New Roman" w:eastAsia="MS Mincho" w:hAnsi="Times New Roman"/>
          <w:bCs/>
          <w:lang w:val="cs-CZ" w:eastAsia="pl-PL"/>
        </w:rPr>
        <w:t xml:space="preserve">pomocy de minimis. </w:t>
      </w:r>
    </w:p>
    <w:p w:rsidR="00503223" w:rsidRPr="00F97237" w:rsidRDefault="00503223" w:rsidP="00F97237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hAnsi="Times New Roman"/>
          <w:bCs/>
          <w:lang w:val="cs-CZ" w:eastAsia="pl-PL"/>
        </w:rPr>
      </w:pPr>
      <w:r w:rsidRPr="00503223">
        <w:rPr>
          <w:rFonts w:ascii="Times New Roman" w:hAnsi="Times New Roman"/>
          <w:bCs/>
          <w:lang w:val="cs-CZ" w:eastAsia="pl-PL"/>
        </w:rPr>
        <w:t xml:space="preserve">W projekcie mogą uczestniczyć </w:t>
      </w:r>
      <w:r w:rsidR="00F97237">
        <w:rPr>
          <w:rFonts w:ascii="Times New Roman" w:hAnsi="Times New Roman"/>
          <w:bCs/>
          <w:lang w:val="cs-CZ" w:eastAsia="pl-PL"/>
        </w:rPr>
        <w:t>osoby młode</w:t>
      </w:r>
      <w:r w:rsidR="00F97237" w:rsidRPr="00F97237">
        <w:rPr>
          <w:rFonts w:ascii="Times New Roman" w:hAnsi="Times New Roman"/>
          <w:bCs/>
          <w:lang w:val="cs-CZ" w:eastAsia="pl-PL"/>
        </w:rPr>
        <w:t xml:space="preserve"> (w tym z niepełnosprawnościami) w wieku pomiędzy 15 a 29 rokiem życia, spełniająca łącznie następujące kryteria</w:t>
      </w:r>
      <w:r w:rsidRPr="00F97237">
        <w:rPr>
          <w:rFonts w:ascii="Times New Roman" w:hAnsi="Times New Roman"/>
          <w:bCs/>
          <w:lang w:val="cs-CZ" w:eastAsia="pl-PL"/>
        </w:rPr>
        <w:t>:</w:t>
      </w:r>
    </w:p>
    <w:p w:rsidR="00F97237" w:rsidRPr="00F97237" w:rsidRDefault="00F97237" w:rsidP="00F97237">
      <w:pPr>
        <w:numPr>
          <w:ilvl w:val="1"/>
          <w:numId w:val="38"/>
        </w:numPr>
        <w:tabs>
          <w:tab w:val="left" w:pos="426"/>
        </w:tabs>
        <w:spacing w:after="0" w:line="300" w:lineRule="auto"/>
        <w:contextualSpacing/>
        <w:jc w:val="both"/>
        <w:rPr>
          <w:rFonts w:ascii="Times New Roman" w:hAnsi="Times New Roman"/>
          <w:b/>
        </w:rPr>
      </w:pPr>
      <w:r w:rsidRPr="00F97237">
        <w:rPr>
          <w:rFonts w:ascii="Times New Roman" w:hAnsi="Times New Roman"/>
          <w:b/>
        </w:rPr>
        <w:t xml:space="preserve">zamieszkują (w rozumieniu przepisów </w:t>
      </w:r>
      <w:proofErr w:type="gramStart"/>
      <w:r w:rsidRPr="00F97237">
        <w:rPr>
          <w:rFonts w:ascii="Times New Roman" w:hAnsi="Times New Roman"/>
          <w:b/>
        </w:rPr>
        <w:t>KC</w:t>
      </w:r>
      <w:r w:rsidRPr="00F97237">
        <w:rPr>
          <w:rStyle w:val="Odwoanieprzypisudolnego"/>
          <w:rFonts w:ascii="Times New Roman" w:hAnsi="Times New Roman"/>
          <w:b/>
        </w:rPr>
        <w:footnoteReference w:id="1"/>
      </w:r>
      <w:r w:rsidRPr="00F97237">
        <w:rPr>
          <w:rFonts w:ascii="Times New Roman" w:hAnsi="Times New Roman"/>
          <w:b/>
        </w:rPr>
        <w:t xml:space="preserve"> ) </w:t>
      </w:r>
      <w:proofErr w:type="gramEnd"/>
      <w:r w:rsidRPr="00F97237">
        <w:rPr>
          <w:rFonts w:ascii="Times New Roman" w:hAnsi="Times New Roman"/>
          <w:b/>
        </w:rPr>
        <w:t>na terenie województwa śląskiego</w:t>
      </w:r>
      <w:r w:rsidRPr="00F97237">
        <w:rPr>
          <w:rFonts w:ascii="Times New Roman" w:hAnsi="Times New Roman"/>
        </w:rPr>
        <w:t xml:space="preserve"> </w:t>
      </w:r>
      <w:r w:rsidRPr="00F97237">
        <w:rPr>
          <w:rFonts w:ascii="Times New Roman" w:hAnsi="Times New Roman"/>
          <w:b/>
        </w:rPr>
        <w:t>/i</w:t>
      </w:r>
    </w:p>
    <w:p w:rsidR="00F97237" w:rsidRPr="00F97237" w:rsidRDefault="00E13000" w:rsidP="00F97237">
      <w:pPr>
        <w:numPr>
          <w:ilvl w:val="1"/>
          <w:numId w:val="38"/>
        </w:numPr>
        <w:tabs>
          <w:tab w:val="left" w:pos="426"/>
        </w:tabs>
        <w:spacing w:after="0" w:line="300" w:lineRule="auto"/>
        <w:contextualSpacing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są</w:t>
      </w:r>
      <w:proofErr w:type="gramEnd"/>
      <w:r>
        <w:rPr>
          <w:rFonts w:ascii="Times New Roman" w:hAnsi="Times New Roman"/>
          <w:b/>
        </w:rPr>
        <w:t xml:space="preserve"> bierne/nieaktywne</w:t>
      </w:r>
      <w:r w:rsidR="00F97237" w:rsidRPr="00F97237">
        <w:rPr>
          <w:rFonts w:ascii="Times New Roman" w:hAnsi="Times New Roman"/>
          <w:b/>
        </w:rPr>
        <w:t xml:space="preserve"> zawodowo lub bezrobotn</w:t>
      </w:r>
      <w:r>
        <w:rPr>
          <w:rFonts w:ascii="Times New Roman" w:hAnsi="Times New Roman"/>
          <w:b/>
        </w:rPr>
        <w:t>e</w:t>
      </w:r>
      <w:r w:rsidR="00F97237" w:rsidRPr="00F97237">
        <w:rPr>
          <w:rStyle w:val="Odwoanieprzypisudolnego"/>
          <w:rFonts w:ascii="Times New Roman" w:hAnsi="Times New Roman"/>
          <w:b/>
        </w:rPr>
        <w:footnoteReference w:id="2"/>
      </w:r>
      <w:r w:rsidR="00F97237" w:rsidRPr="00F97237">
        <w:rPr>
          <w:rFonts w:ascii="Times New Roman" w:hAnsi="Times New Roman"/>
          <w:b/>
        </w:rPr>
        <w:t xml:space="preserve"> /i</w:t>
      </w:r>
    </w:p>
    <w:p w:rsidR="00F97237" w:rsidRPr="00F97237" w:rsidRDefault="00F97237" w:rsidP="00F97237">
      <w:pPr>
        <w:numPr>
          <w:ilvl w:val="1"/>
          <w:numId w:val="38"/>
        </w:numPr>
        <w:tabs>
          <w:tab w:val="left" w:pos="426"/>
        </w:tabs>
        <w:spacing w:before="100" w:beforeAutospacing="1" w:after="100" w:afterAutospacing="1" w:line="300" w:lineRule="auto"/>
        <w:contextualSpacing/>
        <w:jc w:val="both"/>
        <w:rPr>
          <w:rFonts w:ascii="Times New Roman" w:hAnsi="Times New Roman"/>
          <w:b/>
        </w:rPr>
      </w:pPr>
      <w:r w:rsidRPr="00F97237">
        <w:rPr>
          <w:rFonts w:ascii="Times New Roman" w:hAnsi="Times New Roman"/>
          <w:b/>
        </w:rPr>
        <w:t xml:space="preserve">posiadają status osoby z kategorii </w:t>
      </w:r>
      <w:proofErr w:type="gramStart"/>
      <w:r w:rsidRPr="00F97237">
        <w:rPr>
          <w:rFonts w:ascii="Times New Roman" w:hAnsi="Times New Roman"/>
          <w:b/>
        </w:rPr>
        <w:t>NEET</w:t>
      </w:r>
      <w:r w:rsidRPr="00F97237">
        <w:rPr>
          <w:rStyle w:val="Odwoanieprzypisudolnego"/>
          <w:rFonts w:ascii="Times New Roman" w:hAnsi="Times New Roman"/>
          <w:b/>
        </w:rPr>
        <w:footnoteReference w:id="3"/>
      </w:r>
      <w:r w:rsidRPr="00F97237">
        <w:rPr>
          <w:rFonts w:ascii="Times New Roman" w:hAnsi="Times New Roman"/>
          <w:b/>
        </w:rPr>
        <w:t xml:space="preserve"> -  (nie</w:t>
      </w:r>
      <w:proofErr w:type="gramEnd"/>
      <w:r w:rsidRPr="00F97237">
        <w:rPr>
          <w:rFonts w:ascii="Times New Roman" w:hAnsi="Times New Roman"/>
          <w:b/>
        </w:rPr>
        <w:t xml:space="preserve"> pracują, nie kształcą się ani nie szkolą),</w:t>
      </w:r>
    </w:p>
    <w:p w:rsidR="00F97237" w:rsidRDefault="00F97237" w:rsidP="00F97237">
      <w:pPr>
        <w:tabs>
          <w:tab w:val="left" w:pos="426"/>
        </w:tabs>
        <w:spacing w:before="100" w:beforeAutospacing="1" w:after="100" w:afterAutospacing="1" w:line="300" w:lineRule="auto"/>
        <w:ind w:left="340"/>
        <w:contextualSpacing/>
        <w:jc w:val="both"/>
        <w:rPr>
          <w:rFonts w:ascii="Times New Roman" w:hAnsi="Times New Roman"/>
        </w:rPr>
      </w:pPr>
      <w:proofErr w:type="gramStart"/>
      <w:r w:rsidRPr="008A5D3A">
        <w:rPr>
          <w:rFonts w:ascii="Times New Roman" w:hAnsi="Times New Roman"/>
        </w:rPr>
        <w:t>z</w:t>
      </w:r>
      <w:proofErr w:type="gramEnd"/>
      <w:r w:rsidRPr="008A5D3A">
        <w:rPr>
          <w:rFonts w:ascii="Times New Roman" w:hAnsi="Times New Roman"/>
        </w:rPr>
        <w:t xml:space="preserve"> wyłączeniem grupy określonej dla trybu konkursowego w </w:t>
      </w:r>
      <w:proofErr w:type="spellStart"/>
      <w:r w:rsidRPr="008A5D3A">
        <w:rPr>
          <w:rFonts w:ascii="Times New Roman" w:hAnsi="Times New Roman"/>
        </w:rPr>
        <w:t>Poddziałaniu</w:t>
      </w:r>
      <w:proofErr w:type="spellEnd"/>
      <w:r w:rsidRPr="008A5D3A">
        <w:rPr>
          <w:rFonts w:ascii="Times New Roman" w:hAnsi="Times New Roman"/>
        </w:rPr>
        <w:t xml:space="preserve"> 1.3.1</w:t>
      </w:r>
      <w:r w:rsidRPr="00F97237">
        <w:rPr>
          <w:rFonts w:ascii="Times New Roman" w:hAnsi="Times New Roman"/>
        </w:rPr>
        <w:t xml:space="preserve"> (</w:t>
      </w:r>
      <w:proofErr w:type="gramStart"/>
      <w:r w:rsidRPr="00F97237">
        <w:rPr>
          <w:rFonts w:ascii="Times New Roman" w:hAnsi="Times New Roman"/>
        </w:rPr>
        <w:t>grupami</w:t>
      </w:r>
      <w:proofErr w:type="gramEnd"/>
      <w:r w:rsidRPr="00F97237">
        <w:rPr>
          <w:rFonts w:ascii="Times New Roman" w:hAnsi="Times New Roman"/>
        </w:rPr>
        <w:t xml:space="preserve"> wyłączonymi ze wsparcia są osoby odbywające karę pozbawienia wolności, wyjątkiem osób objętych dozorem </w:t>
      </w:r>
      <w:r w:rsidRPr="00F97237">
        <w:rPr>
          <w:rFonts w:ascii="Times New Roman" w:hAnsi="Times New Roman"/>
        </w:rPr>
        <w:lastRenderedPageBreak/>
        <w:t>elektronicznym, oraz osoby, wobec których zastosowanie wyłącznie instrumentów i usług rynku pracy jest niewystarczające i istnieje konieczność zastosowania w pierwszej kolejności usług aktywnej integracji o charakterze społecznym.</w:t>
      </w:r>
    </w:p>
    <w:p w:rsidR="00F97237" w:rsidRPr="00F97237" w:rsidRDefault="00F97237" w:rsidP="00F97237">
      <w:pPr>
        <w:tabs>
          <w:tab w:val="left" w:pos="426"/>
        </w:tabs>
        <w:spacing w:before="100" w:beforeAutospacing="1" w:after="100" w:afterAutospacing="1" w:line="300" w:lineRule="auto"/>
        <w:ind w:left="340"/>
        <w:contextualSpacing/>
        <w:jc w:val="both"/>
        <w:rPr>
          <w:rFonts w:ascii="Times New Roman" w:hAnsi="Times New Roman"/>
        </w:rPr>
      </w:pPr>
    </w:p>
    <w:p w:rsidR="00503223" w:rsidRPr="00503223" w:rsidRDefault="00503223" w:rsidP="00503223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>W ramach Projektu zaplanowane zostało wsparcie w następującym zakresie: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after="0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Diagnoza Uczestnika /</w:t>
      </w:r>
      <w:proofErr w:type="spellStart"/>
      <w:r w:rsidRPr="008A5D3A">
        <w:rPr>
          <w:rFonts w:ascii="Times New Roman" w:hAnsi="Times New Roman"/>
        </w:rPr>
        <w:t>czki</w:t>
      </w:r>
      <w:proofErr w:type="spellEnd"/>
      <w:r w:rsidRPr="008A5D3A">
        <w:rPr>
          <w:rFonts w:ascii="Times New Roman" w:hAnsi="Times New Roman"/>
        </w:rPr>
        <w:t xml:space="preserve"> Projektu, opracowanie „Barometru osoby” (IPD)</w:t>
      </w:r>
      <w:r>
        <w:rPr>
          <w:rFonts w:ascii="Times New Roman" w:hAnsi="Times New Roman"/>
        </w:rPr>
        <w:t>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 xml:space="preserve">Szkolenie umiejętności "miękkich"/kursy z zakresu rozwoju osobistego (społecznego, </w:t>
      </w:r>
      <w:proofErr w:type="gramStart"/>
      <w:r w:rsidRPr="008A5D3A">
        <w:rPr>
          <w:rFonts w:ascii="Times New Roman" w:hAnsi="Times New Roman"/>
        </w:rPr>
        <w:t>mentalnego,  psychologicznego</w:t>
      </w:r>
      <w:proofErr w:type="gramEnd"/>
      <w:r w:rsidRPr="008A5D3A">
        <w:rPr>
          <w:rFonts w:ascii="Times New Roman" w:hAnsi="Times New Roman"/>
        </w:rPr>
        <w:t>) w obszarach kompetencji społecznych,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Szkolenia „twarde”/kursy z zakresu podnoszenia kwalifikacji – kompetencji zawodowych: Kompetencje kluczowe w pracy zawodowej,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Kursy / szkolenia IT – zgodnie z ustalonymi potrzebami i predyspozycjami Uczestników/czek,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 xml:space="preserve">Pośrednictwo </w:t>
      </w:r>
      <w:r>
        <w:rPr>
          <w:rFonts w:ascii="Times New Roman" w:hAnsi="Times New Roman"/>
        </w:rPr>
        <w:t>pracy,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Pomoc w postaci indywidualn</w:t>
      </w:r>
      <w:r>
        <w:rPr>
          <w:rFonts w:ascii="Times New Roman" w:hAnsi="Times New Roman"/>
        </w:rPr>
        <w:t>ych spotkań z mentorem/</w:t>
      </w:r>
      <w:proofErr w:type="spellStart"/>
      <w:r>
        <w:rPr>
          <w:rFonts w:ascii="Times New Roman" w:hAnsi="Times New Roman"/>
        </w:rPr>
        <w:t>coach’em</w:t>
      </w:r>
      <w:proofErr w:type="spellEnd"/>
      <w:r>
        <w:rPr>
          <w:rFonts w:ascii="Times New Roman" w:hAnsi="Times New Roman"/>
        </w:rPr>
        <w:t>,</w:t>
      </w:r>
    </w:p>
    <w:p w:rsidR="008A5D3A" w:rsidRPr="008A5D3A" w:rsidRDefault="00FD6841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>Próbki pracy,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Zatrudnienie subsydiowane u lokalnego pracodawcy trwające 3 miesiące</w:t>
      </w:r>
      <w:r w:rsidRPr="008A5D3A">
        <w:rPr>
          <w:rStyle w:val="Odwoanieprzypisudolnego"/>
          <w:rFonts w:ascii="Times New Roman" w:hAnsi="Times New Roman"/>
        </w:rPr>
        <w:footnoteReference w:id="4"/>
      </w:r>
      <w:r w:rsidRPr="008A5D3A">
        <w:rPr>
          <w:rFonts w:ascii="Times New Roman" w:hAnsi="Times New Roman"/>
        </w:rPr>
        <w:t xml:space="preserve">, </w:t>
      </w:r>
    </w:p>
    <w:p w:rsidR="008A5D3A" w:rsidRPr="008A5D3A" w:rsidRDefault="008A5D3A" w:rsidP="008A5D3A">
      <w:pPr>
        <w:pStyle w:val="Akapitzlist"/>
        <w:numPr>
          <w:ilvl w:val="1"/>
          <w:numId w:val="39"/>
        </w:numPr>
        <w:spacing w:before="100" w:beforeAutospacing="1" w:after="100" w:afterAutospacing="1" w:line="300" w:lineRule="auto"/>
        <w:ind w:left="851"/>
        <w:rPr>
          <w:rFonts w:ascii="Times New Roman" w:hAnsi="Times New Roman"/>
        </w:rPr>
      </w:pPr>
      <w:r w:rsidRPr="008A5D3A">
        <w:rPr>
          <w:rFonts w:ascii="Times New Roman" w:hAnsi="Times New Roman"/>
        </w:rPr>
        <w:t>Doposażenie stanowiska pracy (dla 15 Uczestników/czek projektu).</w:t>
      </w:r>
    </w:p>
    <w:p w:rsidR="00503223" w:rsidRPr="003E6144" w:rsidRDefault="00503223" w:rsidP="00ED085B">
      <w:pPr>
        <w:numPr>
          <w:ilvl w:val="0"/>
          <w:numId w:val="30"/>
        </w:numPr>
        <w:spacing w:after="120" w:line="276" w:lineRule="auto"/>
        <w:ind w:left="425" w:hanging="425"/>
        <w:jc w:val="both"/>
        <w:rPr>
          <w:rFonts w:ascii="Times New Roman" w:eastAsia="MS Mincho" w:hAnsi="Times New Roman"/>
          <w:b/>
          <w:bCs/>
          <w:lang w:val="cs-CZ" w:eastAsia="pl-PL"/>
        </w:rPr>
      </w:pPr>
      <w:r w:rsidRPr="00503223">
        <w:rPr>
          <w:rFonts w:ascii="Times New Roman" w:eastAsia="MS Mincho" w:hAnsi="Times New Roman"/>
          <w:bCs/>
          <w:lang w:val="cs-CZ" w:eastAsia="pl-PL"/>
        </w:rPr>
        <w:t xml:space="preserve">Intergalną część Regulaminu stanowi </w:t>
      </w:r>
      <w:r w:rsidR="003E6144">
        <w:rPr>
          <w:rFonts w:ascii="Times New Roman" w:eastAsia="MS Mincho" w:hAnsi="Times New Roman"/>
          <w:bCs/>
          <w:i/>
          <w:lang w:val="cs-CZ" w:eastAsia="pl-PL"/>
        </w:rPr>
        <w:t>U</w:t>
      </w:r>
      <w:r w:rsidRPr="003E6144">
        <w:rPr>
          <w:rFonts w:ascii="Times New Roman" w:eastAsia="MS Mincho" w:hAnsi="Times New Roman"/>
          <w:bCs/>
          <w:i/>
          <w:lang w:val="cs-CZ" w:eastAsia="pl-PL"/>
        </w:rPr>
        <w:t xml:space="preserve">mowa o organizację subsydiowanego zatrudnienia </w:t>
      </w:r>
      <w:r w:rsidRPr="003E6144">
        <w:rPr>
          <w:rFonts w:ascii="Times New Roman" w:eastAsia="MS Mincho" w:hAnsi="Times New Roman"/>
          <w:bCs/>
          <w:i/>
          <w:lang w:val="cs-CZ" w:eastAsia="pl-PL"/>
        </w:rPr>
        <w:br/>
        <w:t>w ramach projektu pn.: „</w:t>
      </w:r>
      <w:r w:rsidR="008D23DA">
        <w:rPr>
          <w:rFonts w:ascii="Times New Roman" w:eastAsia="MS Mincho" w:hAnsi="Times New Roman"/>
          <w:bCs/>
          <w:i/>
          <w:lang w:val="cs-CZ" w:eastAsia="pl-PL"/>
        </w:rPr>
        <w:t>NEET ZAWODOWIEC</w:t>
      </w:r>
      <w:r w:rsidRPr="003E6144">
        <w:rPr>
          <w:rFonts w:ascii="Times New Roman" w:eastAsia="MS Mincho" w:hAnsi="Times New Roman"/>
          <w:bCs/>
          <w:i/>
          <w:lang w:val="cs-CZ" w:eastAsia="pl-PL"/>
        </w:rPr>
        <w:t>“</w:t>
      </w:r>
      <w:r w:rsidRPr="00503223">
        <w:rPr>
          <w:rFonts w:ascii="Times New Roman" w:eastAsia="MS Mincho" w:hAnsi="Times New Roman"/>
          <w:bCs/>
          <w:lang w:val="cs-CZ" w:eastAsia="pl-PL"/>
        </w:rPr>
        <w:t xml:space="preserve"> wraz z załącznikami do umowy</w:t>
      </w:r>
      <w:r w:rsidR="00515276">
        <w:rPr>
          <w:rFonts w:ascii="Times New Roman" w:eastAsia="MS Mincho" w:hAnsi="Times New Roman"/>
          <w:bCs/>
          <w:lang w:val="cs-CZ" w:eastAsia="pl-PL"/>
        </w:rPr>
        <w:t>.</w:t>
      </w:r>
    </w:p>
    <w:p w:rsidR="00C037FE" w:rsidRDefault="00C037FE" w:rsidP="00D55697">
      <w:pPr>
        <w:rPr>
          <w:szCs w:val="20"/>
        </w:rPr>
      </w:pPr>
    </w:p>
    <w:p w:rsidR="00125770" w:rsidRPr="00D55697" w:rsidRDefault="00125770" w:rsidP="00D55697">
      <w:pPr>
        <w:rPr>
          <w:szCs w:val="20"/>
        </w:rPr>
      </w:pPr>
    </w:p>
    <w:sectPr w:rsidR="00125770" w:rsidRPr="00D55697" w:rsidSect="000666E6">
      <w:headerReference w:type="default" r:id="rId8"/>
      <w:footerReference w:type="default" r:id="rId9"/>
      <w:pgSz w:w="11906" w:h="16838"/>
      <w:pgMar w:top="1560" w:right="1080" w:bottom="1701" w:left="1080" w:header="708" w:footer="8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0F" w:rsidRDefault="0099280F" w:rsidP="00854A69">
      <w:pPr>
        <w:spacing w:after="0" w:line="240" w:lineRule="auto"/>
      </w:pPr>
      <w:r>
        <w:separator/>
      </w:r>
    </w:p>
  </w:endnote>
  <w:endnote w:type="continuationSeparator" w:id="0">
    <w:p w:rsidR="0099280F" w:rsidRDefault="0099280F" w:rsidP="0085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44" w:rsidRDefault="007167B2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3" type="#_x0000_t202" style="position:absolute;left:0;text-align:left;margin-left:491.5pt;margin-top:-1.8pt;width:29.75pt;height:71.2pt;z-index:251658240;mso-width-relative:margin;mso-height-relative:margin" filled="f" stroked="f">
          <v:textbox style="layout-flow:vertical;mso-layout-flow-alt:bottom-to-top">
            <w:txbxContent>
              <w:p w:rsidR="003E6144" w:rsidRPr="00CC54D0" w:rsidRDefault="003E6144" w:rsidP="00CC54D0">
                <w:pPr>
                  <w:jc w:val="right"/>
                  <w:rPr>
                    <w:b/>
                  </w:rPr>
                </w:pPr>
                <w:proofErr w:type="gramStart"/>
                <w:r w:rsidRPr="00CC54D0">
                  <w:rPr>
                    <w:b/>
                    <w:sz w:val="20"/>
                  </w:rPr>
                  <w:t xml:space="preserve">Strona </w:t>
                </w:r>
                <w:proofErr w:type="gramEnd"/>
                <w:r w:rsidR="007167B2" w:rsidRPr="00CC54D0">
                  <w:rPr>
                    <w:b/>
                    <w:sz w:val="20"/>
                  </w:rPr>
                  <w:fldChar w:fldCharType="begin"/>
                </w:r>
                <w:r w:rsidRPr="00CC54D0">
                  <w:rPr>
                    <w:b/>
                    <w:sz w:val="20"/>
                  </w:rPr>
                  <w:instrText xml:space="preserve"> PAGE   \* MERGEFORMAT </w:instrText>
                </w:r>
                <w:r w:rsidR="007167B2" w:rsidRPr="00CC54D0">
                  <w:rPr>
                    <w:b/>
                    <w:sz w:val="20"/>
                  </w:rPr>
                  <w:fldChar w:fldCharType="separate"/>
                </w:r>
                <w:r w:rsidR="00720860">
                  <w:rPr>
                    <w:b/>
                    <w:noProof/>
                    <w:sz w:val="20"/>
                  </w:rPr>
                  <w:t>3</w:t>
                </w:r>
                <w:r w:rsidR="007167B2" w:rsidRPr="00CC54D0">
                  <w:rPr>
                    <w:b/>
                    <w:sz w:val="20"/>
                  </w:rPr>
                  <w:fldChar w:fldCharType="end"/>
                </w:r>
                <w:proofErr w:type="gramStart"/>
                <w:r w:rsidRPr="00CC54D0">
                  <w:rPr>
                    <w:b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 xml:space="preserve"> </w:t>
                </w:r>
                <w:r w:rsidRPr="00CC54D0">
                  <w:rPr>
                    <w:b/>
                    <w:sz w:val="20"/>
                  </w:rPr>
                  <w:t>z</w:t>
                </w:r>
                <w:proofErr w:type="gramEnd"/>
                <w:r w:rsidRPr="00CC54D0">
                  <w:rPr>
                    <w:b/>
                    <w:sz w:val="20"/>
                  </w:rPr>
                  <w:t xml:space="preserve"> </w:t>
                </w:r>
                <w:fldSimple w:instr=" NUMPAGES   \* MERGEFORMAT ">
                  <w:r w:rsidR="00720860" w:rsidRPr="00720860">
                    <w:rPr>
                      <w:b/>
                      <w:noProof/>
                      <w:sz w:val="20"/>
                    </w:rPr>
                    <w:t>4</w:t>
                  </w:r>
                </w:fldSimple>
              </w:p>
            </w:txbxContent>
          </v:textbox>
        </v:shape>
      </w:pict>
    </w:r>
    <w:r w:rsidR="003E6144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17145</wp:posOffset>
          </wp:positionV>
          <wp:extent cx="1971675" cy="557530"/>
          <wp:effectExtent l="0" t="0" r="9525" b="0"/>
          <wp:wrapNone/>
          <wp:docPr id="5" name="Obraz 2" descr="logo_frap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rap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6144" w:rsidRDefault="003E6144" w:rsidP="00B33444">
    <w:pPr>
      <w:pStyle w:val="Stopka"/>
      <w:jc w:val="center"/>
      <w:rPr>
        <w:sz w:val="16"/>
        <w:szCs w:val="16"/>
      </w:rPr>
    </w:pPr>
  </w:p>
  <w:p w:rsidR="003E6144" w:rsidRDefault="003E6144" w:rsidP="00B33444">
    <w:pPr>
      <w:pStyle w:val="Stopka"/>
      <w:jc w:val="center"/>
      <w:rPr>
        <w:sz w:val="16"/>
        <w:szCs w:val="16"/>
      </w:rPr>
    </w:pPr>
  </w:p>
  <w:p w:rsidR="003E6144" w:rsidRDefault="007167B2" w:rsidP="00B33444">
    <w:pPr>
      <w:pStyle w:val="Stopka"/>
      <w:jc w:val="center"/>
      <w:rPr>
        <w:sz w:val="16"/>
        <w:szCs w:val="16"/>
      </w:rPr>
    </w:pPr>
    <w:r>
      <w:rPr>
        <w:noProof/>
        <w:sz w:val="16"/>
        <w:szCs w:val="16"/>
      </w:rPr>
      <w:pict>
        <v:shape id="_x0000_s10241" type="#_x0000_t202" style="position:absolute;left:0;text-align:left;margin-left:79.2pt;margin-top:13.35pt;width:328.9pt;height:26.75pt;z-index:251657216;mso-height-percent:200;mso-position-horizontal-relative:margin;mso-height-percent:200;mso-width-relative:margin;mso-height-relative:margin" filled="f" stroked="f">
          <v:textbox style="mso-fit-shape-to-text:t">
            <w:txbxContent>
              <w:p w:rsidR="003E6144" w:rsidRDefault="003E6144" w:rsidP="00AD7E7B">
                <w:pPr>
                  <w:pStyle w:val="Stopka"/>
                  <w:jc w:val="center"/>
                  <w:rPr>
                    <w:sz w:val="16"/>
                    <w:szCs w:val="16"/>
                  </w:rPr>
                </w:pPr>
                <w:r w:rsidRPr="007C23B9">
                  <w:rPr>
                    <w:sz w:val="16"/>
                    <w:szCs w:val="16"/>
                  </w:rPr>
                  <w:t xml:space="preserve">Projekt współfinansowany ze środków Europejskiego Funduszu Społecznego </w:t>
                </w:r>
              </w:p>
              <w:p w:rsidR="003E6144" w:rsidRPr="0027062F" w:rsidRDefault="003E6144" w:rsidP="00AD7E7B">
                <w:pPr>
                  <w:pStyle w:val="Stopka"/>
                  <w:jc w:val="center"/>
                  <w:rPr>
                    <w:bCs/>
                    <w:sz w:val="16"/>
                    <w:szCs w:val="16"/>
                  </w:rPr>
                </w:pPr>
                <w:proofErr w:type="gramStart"/>
                <w:r w:rsidRPr="007C23B9">
                  <w:rPr>
                    <w:bCs/>
                    <w:sz w:val="16"/>
                    <w:szCs w:val="16"/>
                  </w:rPr>
                  <w:t>w</w:t>
                </w:r>
                <w:proofErr w:type="gramEnd"/>
                <w:r w:rsidRPr="007C23B9">
                  <w:rPr>
                    <w:bCs/>
                    <w:sz w:val="16"/>
                    <w:szCs w:val="16"/>
                  </w:rPr>
                  <w:t xml:space="preserve"> ramach Programu Operacyjnego W</w:t>
                </w:r>
                <w:r>
                  <w:rPr>
                    <w:bCs/>
                    <w:sz w:val="16"/>
                    <w:szCs w:val="16"/>
                  </w:rPr>
                  <w:t xml:space="preserve">iedza Edukacja Rozwój </w:t>
                </w:r>
                <w:r w:rsidRPr="0027062F">
                  <w:rPr>
                    <w:bCs/>
                    <w:sz w:val="16"/>
                    <w:szCs w:val="16"/>
                  </w:rPr>
                  <w:t>2014-2020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0F" w:rsidRDefault="0099280F" w:rsidP="00854A69">
      <w:pPr>
        <w:spacing w:after="0" w:line="240" w:lineRule="auto"/>
      </w:pPr>
      <w:r>
        <w:separator/>
      </w:r>
    </w:p>
  </w:footnote>
  <w:footnote w:type="continuationSeparator" w:id="0">
    <w:p w:rsidR="0099280F" w:rsidRDefault="0099280F" w:rsidP="00854A69">
      <w:pPr>
        <w:spacing w:after="0" w:line="240" w:lineRule="auto"/>
      </w:pPr>
      <w:r>
        <w:continuationSeparator/>
      </w:r>
    </w:p>
  </w:footnote>
  <w:footnote w:id="1">
    <w:p w:rsidR="003E6144" w:rsidRPr="00F97237" w:rsidRDefault="003E6144" w:rsidP="00F97237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97237">
        <w:rPr>
          <w:rFonts w:ascii="Times New Roman" w:hAnsi="Times New Roman"/>
          <w:sz w:val="16"/>
          <w:szCs w:val="16"/>
        </w:rPr>
        <w:t xml:space="preserve">Kodeks Cywilny </w:t>
      </w:r>
      <w:proofErr w:type="gramStart"/>
      <w:r w:rsidRPr="00F97237">
        <w:rPr>
          <w:rFonts w:ascii="Times New Roman" w:hAnsi="Times New Roman"/>
          <w:sz w:val="16"/>
          <w:szCs w:val="16"/>
        </w:rPr>
        <w:t xml:space="preserve">Art.25  </w:t>
      </w:r>
      <w:r w:rsidRPr="00F97237">
        <w:rPr>
          <w:rFonts w:ascii="Times New Roman" w:hAnsi="Times New Roman"/>
          <w:i/>
          <w:sz w:val="16"/>
          <w:szCs w:val="16"/>
        </w:rPr>
        <w:t>Miejscem</w:t>
      </w:r>
      <w:proofErr w:type="gramEnd"/>
      <w:r w:rsidRPr="00F97237">
        <w:rPr>
          <w:rFonts w:ascii="Times New Roman" w:hAnsi="Times New Roman"/>
          <w:i/>
          <w:sz w:val="16"/>
          <w:szCs w:val="16"/>
        </w:rPr>
        <w:t xml:space="preserve"> zamieszkania osoby fizycznej jest miejscowość, w której osoba ta przebywa z zamiarem stałego pobytu.</w:t>
      </w:r>
    </w:p>
  </w:footnote>
  <w:footnote w:id="2">
    <w:p w:rsidR="003E6144" w:rsidRPr="00F97237" w:rsidRDefault="003E6144" w:rsidP="00F972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9723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97237">
        <w:rPr>
          <w:rFonts w:ascii="Times New Roman" w:hAnsi="Times New Roman"/>
          <w:sz w:val="16"/>
          <w:szCs w:val="16"/>
        </w:rPr>
        <w:t xml:space="preserve"> Pozostająca bez pracy – niezarejestrowana w PUP wyłącznie w rozumieniu badania aktywności ekonomicznej ludności. Aby osoba została uznana za bezrobotną wg BAEL, musi spełniać następujące warunki:</w:t>
      </w:r>
    </w:p>
    <w:p w:rsidR="003E6144" w:rsidRPr="00F97237" w:rsidRDefault="003E6144" w:rsidP="00F972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7237">
        <w:rPr>
          <w:rFonts w:ascii="Times New Roman" w:hAnsi="Times New Roman"/>
          <w:sz w:val="16"/>
          <w:szCs w:val="16"/>
        </w:rPr>
        <w:t>•nie pracowała w okresie badanego tygodnia, przez 4 tygodnie poszukuje aktywnie pracy,</w:t>
      </w:r>
    </w:p>
    <w:p w:rsidR="003E6144" w:rsidRPr="00F97237" w:rsidRDefault="003E6144" w:rsidP="00F972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7237">
        <w:rPr>
          <w:rFonts w:ascii="Times New Roman" w:hAnsi="Times New Roman"/>
          <w:sz w:val="16"/>
          <w:szCs w:val="16"/>
        </w:rPr>
        <w:t>•jest gotowa do podjęcia pracy w badanym lub następnym tygodniu.</w:t>
      </w:r>
    </w:p>
    <w:p w:rsidR="003E6144" w:rsidRPr="00F97237" w:rsidRDefault="003E6144" w:rsidP="00F9723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97237">
        <w:rPr>
          <w:rFonts w:ascii="Times New Roman" w:hAnsi="Times New Roman"/>
          <w:sz w:val="16"/>
          <w:szCs w:val="16"/>
        </w:rPr>
        <w:t>Do bezrobotnych zalicza się także osoby, które znalazły pracę oraz czekają na jej rozpoczęcie (do 30 dni).</w:t>
      </w:r>
    </w:p>
  </w:footnote>
  <w:footnote w:id="3">
    <w:p w:rsidR="003E6144" w:rsidRPr="00F97237" w:rsidRDefault="003E6144" w:rsidP="00F97237">
      <w:pPr>
        <w:pStyle w:val="Tekstprzypisudolnego"/>
        <w:rPr>
          <w:rFonts w:ascii="Times New Roman" w:hAnsi="Times New Roman"/>
          <w:sz w:val="16"/>
          <w:szCs w:val="16"/>
        </w:rPr>
      </w:pPr>
      <w:r w:rsidRPr="00F9723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F97237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F97237">
        <w:rPr>
          <w:rFonts w:ascii="Times New Roman" w:hAnsi="Times New Roman"/>
          <w:sz w:val="16"/>
          <w:szCs w:val="16"/>
        </w:rPr>
        <w:t>z</w:t>
      </w:r>
      <w:proofErr w:type="gramEnd"/>
      <w:r w:rsidRPr="00F97237">
        <w:rPr>
          <w:rFonts w:ascii="Times New Roman" w:hAnsi="Times New Roman"/>
          <w:sz w:val="16"/>
          <w:szCs w:val="16"/>
        </w:rPr>
        <w:t xml:space="preserve"> kategorii NEET - Osoba młoda w wieku 15-29 lat, która spełnia łącznie trzy warunki, czyli nie pracuje (tj. jest bezrobotna lub bierna zawodowo), nie kształci się (tj. nie uczestniczy w kształceniu formalnym w trybie stacjonarnym albo zaniedbuje obowiązek szkolny lub nauki) ani nie szkoli (tj.</w:t>
      </w:r>
      <w:r>
        <w:t xml:space="preserve"> </w:t>
      </w:r>
      <w:r w:rsidRPr="00F97237">
        <w:rPr>
          <w:rFonts w:ascii="Times New Roman" w:hAnsi="Times New Roman"/>
          <w:sz w:val="16"/>
          <w:szCs w:val="16"/>
        </w:rPr>
        <w:t xml:space="preserve">nie uczestniczy w pozaszkolnych zajęciach mających na celu uzyskanie, uzupełnienie lub doskonalenie umiejętności i kwalifikacji zawodowych lub ogólnych, potrzebnych do wykonywania pracy; w procesie oceny czy dana osoba się nie szkoli, a co za tym idzie kwalifikuje się do kategorii NEET, należy zweryfikować czy brała ona udział w tego typu formie aktywizacji, finansowanej ze środków publicznych, </w:t>
      </w:r>
      <w:proofErr w:type="gramStart"/>
      <w:r w:rsidRPr="00F97237">
        <w:rPr>
          <w:rFonts w:ascii="Times New Roman" w:hAnsi="Times New Roman"/>
          <w:sz w:val="16"/>
          <w:szCs w:val="16"/>
        </w:rPr>
        <w:t>w</w:t>
      </w:r>
      <w:proofErr w:type="gramEnd"/>
      <w:r w:rsidRPr="00F97237">
        <w:rPr>
          <w:rFonts w:ascii="Times New Roman" w:hAnsi="Times New Roman"/>
          <w:sz w:val="16"/>
          <w:szCs w:val="16"/>
        </w:rPr>
        <w:t xml:space="preserve"> okresie ostatnich 4 tygodni). Zaniedbywanie obowiązku szkolnego lub obowiązku nauki należy </w:t>
      </w:r>
      <w:proofErr w:type="gramStart"/>
      <w:r w:rsidRPr="00F97237">
        <w:rPr>
          <w:rFonts w:ascii="Times New Roman" w:hAnsi="Times New Roman"/>
          <w:sz w:val="16"/>
          <w:szCs w:val="16"/>
        </w:rPr>
        <w:t>rozumieć jako</w:t>
      </w:r>
      <w:proofErr w:type="gramEnd"/>
      <w:r w:rsidRPr="00F97237">
        <w:rPr>
          <w:rFonts w:ascii="Times New Roman" w:hAnsi="Times New Roman"/>
          <w:sz w:val="16"/>
          <w:szCs w:val="16"/>
        </w:rPr>
        <w:t xml:space="preserve"> niespełnienie obowiązku szkolnego lub obowiązku nauki zgodnie z zapisami art. 42 ust. 2 ustawy z dnia 14 grudnia 2016 r. Prawo oświatowe (Dz. U. 2017 </w:t>
      </w:r>
      <w:proofErr w:type="gramStart"/>
      <w:r w:rsidRPr="00F97237">
        <w:rPr>
          <w:rFonts w:ascii="Times New Roman" w:hAnsi="Times New Roman"/>
          <w:sz w:val="16"/>
          <w:szCs w:val="16"/>
        </w:rPr>
        <w:t>poz</w:t>
      </w:r>
      <w:proofErr w:type="gramEnd"/>
      <w:r w:rsidRPr="00F97237">
        <w:rPr>
          <w:rFonts w:ascii="Times New Roman" w:hAnsi="Times New Roman"/>
          <w:sz w:val="16"/>
          <w:szCs w:val="16"/>
        </w:rPr>
        <w:t xml:space="preserve">. 949 z </w:t>
      </w:r>
      <w:proofErr w:type="spellStart"/>
      <w:r w:rsidRPr="00F97237">
        <w:rPr>
          <w:rFonts w:ascii="Times New Roman" w:hAnsi="Times New Roman"/>
          <w:sz w:val="16"/>
          <w:szCs w:val="16"/>
        </w:rPr>
        <w:t>późn</w:t>
      </w:r>
      <w:proofErr w:type="spellEnd"/>
      <w:r w:rsidRPr="00F97237">
        <w:rPr>
          <w:rFonts w:ascii="Times New Roman" w:hAnsi="Times New Roman"/>
          <w:sz w:val="16"/>
          <w:szCs w:val="16"/>
        </w:rPr>
        <w:t xml:space="preserve">. zm.), tj., jako nieusprawiedliwioną nieobecność w okresie jednego </w:t>
      </w:r>
      <w:proofErr w:type="gramStart"/>
      <w:r w:rsidRPr="00F97237">
        <w:rPr>
          <w:rFonts w:ascii="Times New Roman" w:hAnsi="Times New Roman"/>
          <w:sz w:val="16"/>
          <w:szCs w:val="16"/>
        </w:rPr>
        <w:t>miesiąca na co</w:t>
      </w:r>
      <w:proofErr w:type="gramEnd"/>
      <w:r w:rsidRPr="00F97237">
        <w:rPr>
          <w:rFonts w:ascii="Times New Roman" w:hAnsi="Times New Roman"/>
          <w:sz w:val="16"/>
          <w:szCs w:val="16"/>
        </w:rPr>
        <w:t xml:space="preserve"> najmniej 50%;</w:t>
      </w:r>
    </w:p>
    <w:p w:rsidR="003E6144" w:rsidRPr="00F97237" w:rsidRDefault="003E6144" w:rsidP="00F97237">
      <w:pPr>
        <w:pStyle w:val="Tekstprzypisudolnego"/>
        <w:rPr>
          <w:rFonts w:ascii="Times New Roman" w:hAnsi="Times New Roman"/>
          <w:sz w:val="16"/>
          <w:szCs w:val="16"/>
        </w:rPr>
      </w:pPr>
      <w:r w:rsidRPr="00F97237">
        <w:rPr>
          <w:rFonts w:ascii="Times New Roman" w:hAnsi="Times New Roman"/>
          <w:sz w:val="16"/>
          <w:szCs w:val="16"/>
        </w:rPr>
        <w:t xml:space="preserve">1) dni zajęć w przedszkolu, oddziale przedszkolnym w szkole podstawowej, innej formie wychowania przedszkolnego, szkole podstawowej, szkole ponadpodstawowej lub placówce; </w:t>
      </w:r>
    </w:p>
    <w:p w:rsidR="003E6144" w:rsidRPr="008A5D3A" w:rsidRDefault="003E6144" w:rsidP="00F97237">
      <w:pPr>
        <w:pStyle w:val="Tekstprzypisudolnego"/>
        <w:rPr>
          <w:rFonts w:ascii="Times New Roman" w:hAnsi="Times New Roman"/>
          <w:sz w:val="16"/>
          <w:szCs w:val="16"/>
        </w:rPr>
      </w:pPr>
      <w:r w:rsidRPr="00F97237">
        <w:rPr>
          <w:rFonts w:ascii="Times New Roman" w:hAnsi="Times New Roman"/>
          <w:sz w:val="16"/>
          <w:szCs w:val="16"/>
        </w:rPr>
        <w:t>2) zajęć w przypadku spełniania obowiązku nauki w sposób określony w a</w:t>
      </w:r>
      <w:r>
        <w:rPr>
          <w:rFonts w:ascii="Times New Roman" w:hAnsi="Times New Roman"/>
          <w:sz w:val="16"/>
          <w:szCs w:val="16"/>
        </w:rPr>
        <w:t xml:space="preserve">rt. 36 ust. 9 </w:t>
      </w:r>
      <w:proofErr w:type="spellStart"/>
      <w:r>
        <w:rPr>
          <w:rFonts w:ascii="Times New Roman" w:hAnsi="Times New Roman"/>
          <w:sz w:val="16"/>
          <w:szCs w:val="16"/>
        </w:rPr>
        <w:t>pkt</w:t>
      </w:r>
      <w:proofErr w:type="spellEnd"/>
      <w:r>
        <w:rPr>
          <w:rFonts w:ascii="Times New Roman" w:hAnsi="Times New Roman"/>
          <w:sz w:val="16"/>
          <w:szCs w:val="16"/>
        </w:rPr>
        <w:t xml:space="preserve"> 2 ww. ustawy </w:t>
      </w:r>
      <w:r w:rsidRPr="00F97237">
        <w:rPr>
          <w:rFonts w:ascii="Times New Roman" w:hAnsi="Times New Roman"/>
          <w:sz w:val="16"/>
          <w:szCs w:val="16"/>
        </w:rPr>
        <w:t>i w przepisach wydanych na podstawie art. 36 ust. 16 ww. ustawy;</w:t>
      </w:r>
    </w:p>
  </w:footnote>
  <w:footnote w:id="4">
    <w:p w:rsidR="003E6144" w:rsidRPr="008A5D3A" w:rsidRDefault="003E6144" w:rsidP="008A5D3A">
      <w:pPr>
        <w:pStyle w:val="Tekstprzypisudolnego"/>
        <w:rPr>
          <w:rFonts w:ascii="Times New Roman" w:hAnsi="Times New Roman"/>
          <w:sz w:val="16"/>
          <w:szCs w:val="16"/>
        </w:rPr>
      </w:pPr>
      <w:r w:rsidRPr="00FE696B">
        <w:rPr>
          <w:rStyle w:val="Odwoanieprzypisudolnego"/>
          <w:rFonts w:cstheme="minorHAnsi"/>
          <w:sz w:val="18"/>
          <w:szCs w:val="18"/>
        </w:rPr>
        <w:footnoteRef/>
      </w:r>
      <w:r w:rsidRPr="00FE696B">
        <w:rPr>
          <w:rFonts w:cstheme="minorHAnsi"/>
          <w:sz w:val="18"/>
          <w:szCs w:val="18"/>
        </w:rPr>
        <w:t xml:space="preserve"> </w:t>
      </w:r>
      <w:r w:rsidRPr="008A5D3A">
        <w:rPr>
          <w:rFonts w:ascii="Times New Roman" w:hAnsi="Times New Roman"/>
          <w:sz w:val="16"/>
          <w:szCs w:val="16"/>
        </w:rPr>
        <w:t xml:space="preserve">Maksymalny </w:t>
      </w:r>
      <w:proofErr w:type="gramStart"/>
      <w:r w:rsidRPr="008A5D3A">
        <w:rPr>
          <w:rFonts w:ascii="Times New Roman" w:hAnsi="Times New Roman"/>
          <w:sz w:val="16"/>
          <w:szCs w:val="16"/>
        </w:rPr>
        <w:t>okres  subsydiowanego</w:t>
      </w:r>
      <w:proofErr w:type="gramEnd"/>
      <w:r w:rsidRPr="008A5D3A">
        <w:rPr>
          <w:rFonts w:ascii="Times New Roman" w:hAnsi="Times New Roman"/>
          <w:sz w:val="16"/>
          <w:szCs w:val="16"/>
        </w:rPr>
        <w:t xml:space="preserve"> zatrudnienia zgodny z Regulaminem konkursu i Standardem udzielania wsparcia związanego z organizacją subsydiowanego zatrudnienia na  rzecz uczestników projektów w ramach Poddziałania 1.2.1 Wsparcie udzielane z Europejskiego Funduszu Społecznego </w:t>
      </w:r>
      <w:proofErr w:type="gramStart"/>
      <w:r w:rsidRPr="008A5D3A">
        <w:rPr>
          <w:rFonts w:ascii="Times New Roman" w:hAnsi="Times New Roman"/>
          <w:sz w:val="16"/>
          <w:szCs w:val="16"/>
        </w:rPr>
        <w:t>oraz  potrzebami</w:t>
      </w:r>
      <w:proofErr w:type="gramEnd"/>
      <w:r w:rsidRPr="008A5D3A">
        <w:rPr>
          <w:rFonts w:ascii="Times New Roman" w:hAnsi="Times New Roman"/>
          <w:sz w:val="16"/>
          <w:szCs w:val="16"/>
        </w:rPr>
        <w:t xml:space="preserve"> pracodawcy.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144" w:rsidRDefault="003E61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-333375</wp:posOffset>
          </wp:positionV>
          <wp:extent cx="5076825" cy="866775"/>
          <wp:effectExtent l="19050" t="0" r="9525" b="0"/>
          <wp:wrapNone/>
          <wp:docPr id="8" name="Obraz 8" descr="FE_Wiedza_Edukacja_Rozwoj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E_Wiedza_Edukacja_Rozwoj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E6144" w:rsidRDefault="003E6144">
    <w:pPr>
      <w:pStyle w:val="Nagwek"/>
    </w:pPr>
  </w:p>
  <w:p w:rsidR="003E6144" w:rsidRDefault="003E6144">
    <w:pPr>
      <w:pStyle w:val="Nagwek"/>
    </w:pPr>
  </w:p>
  <w:p w:rsidR="003E6144" w:rsidRPr="00600509" w:rsidRDefault="003E6144" w:rsidP="00600509">
    <w:pPr>
      <w:pStyle w:val="Nagwek"/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1C3420C"/>
    <w:multiLevelType w:val="hybridMultilevel"/>
    <w:tmpl w:val="FB1612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A4011"/>
    <w:multiLevelType w:val="hybridMultilevel"/>
    <w:tmpl w:val="3FA28600"/>
    <w:lvl w:ilvl="0" w:tplc="1DC68BC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86E23"/>
    <w:multiLevelType w:val="hybridMultilevel"/>
    <w:tmpl w:val="620CE0B4"/>
    <w:lvl w:ilvl="0" w:tplc="FC6AF87E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7F6CCD"/>
    <w:multiLevelType w:val="hybridMultilevel"/>
    <w:tmpl w:val="B0202F26"/>
    <w:lvl w:ilvl="0" w:tplc="2B7EC7E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>
    <w:nsid w:val="17235536"/>
    <w:multiLevelType w:val="hybridMultilevel"/>
    <w:tmpl w:val="97DC82F4"/>
    <w:lvl w:ilvl="0" w:tplc="0C101EC0">
      <w:start w:val="7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D3764"/>
    <w:multiLevelType w:val="hybridMultilevel"/>
    <w:tmpl w:val="24E02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98F366">
      <w:start w:val="1"/>
      <w:numFmt w:val="lowerLetter"/>
      <w:lvlText w:val="%2.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8F6E68"/>
    <w:multiLevelType w:val="hybridMultilevel"/>
    <w:tmpl w:val="C096C3E4"/>
    <w:lvl w:ilvl="0" w:tplc="E90E8618">
      <w:start w:val="1"/>
      <w:numFmt w:val="lowerLetter"/>
      <w:lvlText w:val="%1."/>
      <w:lvlJc w:val="left"/>
      <w:pPr>
        <w:ind w:left="2424" w:hanging="360"/>
      </w:pPr>
      <w:rPr>
        <w:rFonts w:ascii="Calibri" w:eastAsia="Times New Roman" w:hAnsi="Calibri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8">
    <w:nsid w:val="1FA6641E"/>
    <w:multiLevelType w:val="hybridMultilevel"/>
    <w:tmpl w:val="A2F89336"/>
    <w:lvl w:ilvl="0" w:tplc="1980AAF2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222D5461"/>
    <w:multiLevelType w:val="hybridMultilevel"/>
    <w:tmpl w:val="9D8211F4"/>
    <w:lvl w:ilvl="0" w:tplc="93547F2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283F43CC"/>
    <w:multiLevelType w:val="hybridMultilevel"/>
    <w:tmpl w:val="45D44C24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1">
    <w:nsid w:val="2FA225FE"/>
    <w:multiLevelType w:val="hybridMultilevel"/>
    <w:tmpl w:val="7E2CCAFC"/>
    <w:lvl w:ilvl="0" w:tplc="0415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94C60"/>
    <w:multiLevelType w:val="multilevel"/>
    <w:tmpl w:val="B6C42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>
    <w:nsid w:val="35D267F1"/>
    <w:multiLevelType w:val="hybridMultilevel"/>
    <w:tmpl w:val="125A4E7C"/>
    <w:lvl w:ilvl="0" w:tplc="14C66D28">
      <w:start w:val="1"/>
      <w:numFmt w:val="decimal"/>
      <w:lvlText w:val="%1."/>
      <w:lvlJc w:val="left"/>
      <w:pPr>
        <w:ind w:left="425" w:hanging="425"/>
      </w:pPr>
      <w:rPr>
        <w:rFonts w:cs="Times New Roman"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440"/>
        </w:tabs>
        <w:ind w:left="56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8F710DF"/>
    <w:multiLevelType w:val="hybridMultilevel"/>
    <w:tmpl w:val="C71043A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651389"/>
    <w:multiLevelType w:val="hybridMultilevel"/>
    <w:tmpl w:val="2F181C7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F4A26C6E">
      <w:start w:val="1"/>
      <w:numFmt w:val="lowerLetter"/>
      <w:lvlText w:val="%2."/>
      <w:lvlJc w:val="left"/>
      <w:pPr>
        <w:tabs>
          <w:tab w:val="num" w:pos="1800"/>
        </w:tabs>
        <w:ind w:left="927" w:firstLine="0"/>
      </w:pPr>
      <w:rPr>
        <w:rFonts w:ascii="Calibri" w:eastAsia="Times New Roman" w:hAnsi="Calibri" w:cs="Times New Roman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>
    <w:nsid w:val="3A2E28BC"/>
    <w:multiLevelType w:val="hybridMultilevel"/>
    <w:tmpl w:val="B32ACD9C"/>
    <w:lvl w:ilvl="0" w:tplc="0A9A33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676BC5"/>
    <w:multiLevelType w:val="hybridMultilevel"/>
    <w:tmpl w:val="9FA40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D5A84"/>
    <w:multiLevelType w:val="hybridMultilevel"/>
    <w:tmpl w:val="C784C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9B8B378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3C196A"/>
    <w:multiLevelType w:val="hybridMultilevel"/>
    <w:tmpl w:val="93628E98"/>
    <w:lvl w:ilvl="0" w:tplc="580E7BD8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>
    <w:nsid w:val="44524C97"/>
    <w:multiLevelType w:val="hybridMultilevel"/>
    <w:tmpl w:val="33B058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E50FB4"/>
    <w:multiLevelType w:val="hybridMultilevel"/>
    <w:tmpl w:val="2056E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A53315"/>
    <w:multiLevelType w:val="hybridMultilevel"/>
    <w:tmpl w:val="CC348212"/>
    <w:lvl w:ilvl="0" w:tplc="BB8444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4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6105472E"/>
    <w:multiLevelType w:val="hybridMultilevel"/>
    <w:tmpl w:val="823A7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F10F7B"/>
    <w:multiLevelType w:val="hybridMultilevel"/>
    <w:tmpl w:val="26700612"/>
    <w:lvl w:ilvl="0" w:tplc="CF9E79B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64120C9"/>
    <w:multiLevelType w:val="hybridMultilevel"/>
    <w:tmpl w:val="00B2F7DC"/>
    <w:lvl w:ilvl="0" w:tplc="78F6E034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E6642"/>
    <w:multiLevelType w:val="hybridMultilevel"/>
    <w:tmpl w:val="A6744F78"/>
    <w:lvl w:ilvl="0" w:tplc="1E46DD18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1773"/>
    <w:multiLevelType w:val="hybridMultilevel"/>
    <w:tmpl w:val="B12EA9A0"/>
    <w:lvl w:ilvl="0" w:tplc="E5A46F3C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60535"/>
    <w:multiLevelType w:val="hybridMultilevel"/>
    <w:tmpl w:val="AC0CCF4A"/>
    <w:lvl w:ilvl="0" w:tplc="F3686DC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9FC2597C">
      <w:start w:val="1"/>
      <w:numFmt w:val="lowerLetter"/>
      <w:lvlText w:val="%2)"/>
      <w:lvlJc w:val="left"/>
      <w:pPr>
        <w:ind w:left="680" w:hanging="340"/>
      </w:pPr>
      <w:rPr>
        <w:rFonts w:cs="Calibri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21"/>
  </w:num>
  <w:num w:numId="5">
    <w:abstractNumId w:val="26"/>
  </w:num>
  <w:num w:numId="6">
    <w:abstractNumId w:val="13"/>
  </w:num>
  <w:num w:numId="7">
    <w:abstractNumId w:val="25"/>
  </w:num>
  <w:num w:numId="8">
    <w:abstractNumId w:val="7"/>
  </w:num>
  <w:num w:numId="9">
    <w:abstractNumId w:val="1"/>
  </w:num>
  <w:num w:numId="10">
    <w:abstractNumId w:val="11"/>
  </w:num>
  <w:num w:numId="11">
    <w:abstractNumId w:val="15"/>
  </w:num>
  <w:num w:numId="12">
    <w:abstractNumId w:val="10"/>
  </w:num>
  <w:num w:numId="13">
    <w:abstractNumId w:val="3"/>
    <w:lvlOverride w:ilvl="0">
      <w:lvl w:ilvl="0" w:tplc="FC6AF87E">
        <w:start w:val="1"/>
        <w:numFmt w:val="decimal"/>
        <w:lvlText w:val="%1."/>
        <w:lvlJc w:val="left"/>
        <w:pPr>
          <w:ind w:left="425" w:hanging="425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3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3"/>
    <w:lvlOverride w:ilvl="0">
      <w:lvl w:ilvl="0" w:tplc="14C66D28">
        <w:start w:val="1"/>
        <w:numFmt w:val="decimal"/>
        <w:lvlText w:val="%1."/>
        <w:lvlJc w:val="left"/>
        <w:pPr>
          <w:ind w:left="425" w:hanging="425"/>
        </w:pPr>
        <w:rPr>
          <w:rFonts w:cs="Times New Roman" w:hint="default"/>
          <w:b w:val="0"/>
          <w:sz w:val="20"/>
          <w:szCs w:val="20"/>
        </w:rPr>
      </w:lvl>
    </w:lvlOverride>
    <w:lvlOverride w:ilvl="1">
      <w:lvl w:ilvl="1" w:tplc="F4A26C6E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6"/>
    <w:lvlOverride w:ilvl="0">
      <w:lvl w:ilvl="0" w:tplc="0415000F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 w:tplc="DE98F36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7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7"/>
  </w:num>
  <w:num w:numId="2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12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4"/>
  </w:num>
  <w:num w:numId="32">
    <w:abstractNumId w:val="19"/>
  </w:num>
  <w:num w:numId="33">
    <w:abstractNumId w:val="9"/>
  </w:num>
  <w:num w:numId="34">
    <w:abstractNumId w:val="8"/>
  </w:num>
  <w:num w:numId="35">
    <w:abstractNumId w:val="16"/>
  </w:num>
  <w:num w:numId="36">
    <w:abstractNumId w:val="22"/>
  </w:num>
  <w:num w:numId="37">
    <w:abstractNumId w:val="2"/>
  </w:num>
  <w:num w:numId="38">
    <w:abstractNumId w:val="31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sZZP0GMy7BH9B1AxqlrhUZio1pg=" w:salt="D1xDH+rksm+VoF6dUE+QE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854A69"/>
    <w:rsid w:val="0000619F"/>
    <w:rsid w:val="000152A5"/>
    <w:rsid w:val="0001573F"/>
    <w:rsid w:val="00016285"/>
    <w:rsid w:val="00024C3C"/>
    <w:rsid w:val="00024C70"/>
    <w:rsid w:val="00040C50"/>
    <w:rsid w:val="00052F51"/>
    <w:rsid w:val="00053DE1"/>
    <w:rsid w:val="000666E6"/>
    <w:rsid w:val="00086624"/>
    <w:rsid w:val="0009203D"/>
    <w:rsid w:val="00094012"/>
    <w:rsid w:val="000A6E3E"/>
    <w:rsid w:val="000B41F6"/>
    <w:rsid w:val="000E02A0"/>
    <w:rsid w:val="000E45E6"/>
    <w:rsid w:val="001069D4"/>
    <w:rsid w:val="001126A3"/>
    <w:rsid w:val="0012119D"/>
    <w:rsid w:val="00121FDC"/>
    <w:rsid w:val="00125770"/>
    <w:rsid w:val="00133B7F"/>
    <w:rsid w:val="00134E78"/>
    <w:rsid w:val="001606B5"/>
    <w:rsid w:val="00166FE9"/>
    <w:rsid w:val="00194F91"/>
    <w:rsid w:val="0019763A"/>
    <w:rsid w:val="001A2774"/>
    <w:rsid w:val="001B1476"/>
    <w:rsid w:val="001C6BD6"/>
    <w:rsid w:val="001D39B5"/>
    <w:rsid w:val="001E0545"/>
    <w:rsid w:val="001E3C21"/>
    <w:rsid w:val="001E686D"/>
    <w:rsid w:val="0020762E"/>
    <w:rsid w:val="00230640"/>
    <w:rsid w:val="00234959"/>
    <w:rsid w:val="002447D0"/>
    <w:rsid w:val="002534F2"/>
    <w:rsid w:val="00257586"/>
    <w:rsid w:val="00265B39"/>
    <w:rsid w:val="0027062F"/>
    <w:rsid w:val="00275B63"/>
    <w:rsid w:val="00281F5F"/>
    <w:rsid w:val="00291B28"/>
    <w:rsid w:val="00292AAE"/>
    <w:rsid w:val="002A1BDD"/>
    <w:rsid w:val="002A253F"/>
    <w:rsid w:val="002B7CE1"/>
    <w:rsid w:val="002C20F3"/>
    <w:rsid w:val="002C32F8"/>
    <w:rsid w:val="002D4F52"/>
    <w:rsid w:val="002E0A2A"/>
    <w:rsid w:val="002E2B81"/>
    <w:rsid w:val="002F4EDE"/>
    <w:rsid w:val="00306ECE"/>
    <w:rsid w:val="00314E68"/>
    <w:rsid w:val="003170AE"/>
    <w:rsid w:val="00323A73"/>
    <w:rsid w:val="00333D4E"/>
    <w:rsid w:val="00335DD3"/>
    <w:rsid w:val="003369F1"/>
    <w:rsid w:val="003410BF"/>
    <w:rsid w:val="00343BBA"/>
    <w:rsid w:val="00345C61"/>
    <w:rsid w:val="00346E6C"/>
    <w:rsid w:val="00351C5A"/>
    <w:rsid w:val="00356FE8"/>
    <w:rsid w:val="003676F2"/>
    <w:rsid w:val="00375F2C"/>
    <w:rsid w:val="00387651"/>
    <w:rsid w:val="003930DB"/>
    <w:rsid w:val="00395FFB"/>
    <w:rsid w:val="003A34B9"/>
    <w:rsid w:val="003A57FF"/>
    <w:rsid w:val="003B6F3B"/>
    <w:rsid w:val="003D1618"/>
    <w:rsid w:val="003D2BDE"/>
    <w:rsid w:val="003E3860"/>
    <w:rsid w:val="003E6144"/>
    <w:rsid w:val="004016E6"/>
    <w:rsid w:val="00414808"/>
    <w:rsid w:val="00421ED0"/>
    <w:rsid w:val="004244B4"/>
    <w:rsid w:val="00427D21"/>
    <w:rsid w:val="0043502C"/>
    <w:rsid w:val="00445B51"/>
    <w:rsid w:val="00455C73"/>
    <w:rsid w:val="00471CFA"/>
    <w:rsid w:val="004746C5"/>
    <w:rsid w:val="00474A9B"/>
    <w:rsid w:val="00475951"/>
    <w:rsid w:val="00495505"/>
    <w:rsid w:val="004A6DC5"/>
    <w:rsid w:val="004C18DC"/>
    <w:rsid w:val="004D2EE6"/>
    <w:rsid w:val="004E31B3"/>
    <w:rsid w:val="0050296D"/>
    <w:rsid w:val="00503223"/>
    <w:rsid w:val="00515276"/>
    <w:rsid w:val="00515801"/>
    <w:rsid w:val="0051618E"/>
    <w:rsid w:val="005230BB"/>
    <w:rsid w:val="005500F3"/>
    <w:rsid w:val="0056061E"/>
    <w:rsid w:val="00574CCA"/>
    <w:rsid w:val="005C01FE"/>
    <w:rsid w:val="005E200E"/>
    <w:rsid w:val="005F19E0"/>
    <w:rsid w:val="005F5F9B"/>
    <w:rsid w:val="00600509"/>
    <w:rsid w:val="00604B37"/>
    <w:rsid w:val="00632417"/>
    <w:rsid w:val="00634B85"/>
    <w:rsid w:val="006567F0"/>
    <w:rsid w:val="006648E0"/>
    <w:rsid w:val="00674862"/>
    <w:rsid w:val="006767CF"/>
    <w:rsid w:val="00677835"/>
    <w:rsid w:val="006827EA"/>
    <w:rsid w:val="006904AA"/>
    <w:rsid w:val="006B4A8B"/>
    <w:rsid w:val="006B76E2"/>
    <w:rsid w:val="006C01C6"/>
    <w:rsid w:val="006C2CF9"/>
    <w:rsid w:val="006E4BC8"/>
    <w:rsid w:val="006E55BF"/>
    <w:rsid w:val="006F005D"/>
    <w:rsid w:val="006F2522"/>
    <w:rsid w:val="00712E4D"/>
    <w:rsid w:val="007167B2"/>
    <w:rsid w:val="00720860"/>
    <w:rsid w:val="00725B36"/>
    <w:rsid w:val="007268CF"/>
    <w:rsid w:val="00730957"/>
    <w:rsid w:val="00734ED1"/>
    <w:rsid w:val="007375A1"/>
    <w:rsid w:val="00740AE6"/>
    <w:rsid w:val="00757759"/>
    <w:rsid w:val="00766B26"/>
    <w:rsid w:val="007671BA"/>
    <w:rsid w:val="007742FA"/>
    <w:rsid w:val="00774D9C"/>
    <w:rsid w:val="00776541"/>
    <w:rsid w:val="00796A79"/>
    <w:rsid w:val="00796CC0"/>
    <w:rsid w:val="007C23B9"/>
    <w:rsid w:val="007C5F4F"/>
    <w:rsid w:val="007E2936"/>
    <w:rsid w:val="00814E27"/>
    <w:rsid w:val="0082519D"/>
    <w:rsid w:val="0084006E"/>
    <w:rsid w:val="00845169"/>
    <w:rsid w:val="00854A69"/>
    <w:rsid w:val="0085504C"/>
    <w:rsid w:val="008601E3"/>
    <w:rsid w:val="008628EA"/>
    <w:rsid w:val="00866FF4"/>
    <w:rsid w:val="00876DEB"/>
    <w:rsid w:val="00880447"/>
    <w:rsid w:val="00886F1C"/>
    <w:rsid w:val="00896F3A"/>
    <w:rsid w:val="008A15E6"/>
    <w:rsid w:val="008A2BD0"/>
    <w:rsid w:val="008A5D3A"/>
    <w:rsid w:val="008B2D42"/>
    <w:rsid w:val="008B3DA4"/>
    <w:rsid w:val="008C53EE"/>
    <w:rsid w:val="008D0B25"/>
    <w:rsid w:val="008D23DA"/>
    <w:rsid w:val="008E174D"/>
    <w:rsid w:val="008E63E4"/>
    <w:rsid w:val="00913BC1"/>
    <w:rsid w:val="00923391"/>
    <w:rsid w:val="00923753"/>
    <w:rsid w:val="009343DD"/>
    <w:rsid w:val="00936E37"/>
    <w:rsid w:val="00957936"/>
    <w:rsid w:val="00963EEC"/>
    <w:rsid w:val="009716DF"/>
    <w:rsid w:val="00972E04"/>
    <w:rsid w:val="009756EB"/>
    <w:rsid w:val="0099280F"/>
    <w:rsid w:val="00995E4E"/>
    <w:rsid w:val="009E20FA"/>
    <w:rsid w:val="009F2BF1"/>
    <w:rsid w:val="009F5730"/>
    <w:rsid w:val="009F708F"/>
    <w:rsid w:val="00A0113B"/>
    <w:rsid w:val="00A11FDE"/>
    <w:rsid w:val="00A21D07"/>
    <w:rsid w:val="00A26BF0"/>
    <w:rsid w:val="00A3241E"/>
    <w:rsid w:val="00A32DBB"/>
    <w:rsid w:val="00A333AD"/>
    <w:rsid w:val="00A53E8A"/>
    <w:rsid w:val="00A635DE"/>
    <w:rsid w:val="00A66EE7"/>
    <w:rsid w:val="00AA0D24"/>
    <w:rsid w:val="00AA4FBA"/>
    <w:rsid w:val="00AB08F8"/>
    <w:rsid w:val="00AB6850"/>
    <w:rsid w:val="00AC3BB5"/>
    <w:rsid w:val="00AD7E7B"/>
    <w:rsid w:val="00AE0DFB"/>
    <w:rsid w:val="00AE3759"/>
    <w:rsid w:val="00AF2D8B"/>
    <w:rsid w:val="00AF4358"/>
    <w:rsid w:val="00AF6588"/>
    <w:rsid w:val="00B04929"/>
    <w:rsid w:val="00B1263E"/>
    <w:rsid w:val="00B225BE"/>
    <w:rsid w:val="00B2383F"/>
    <w:rsid w:val="00B33444"/>
    <w:rsid w:val="00B50ECF"/>
    <w:rsid w:val="00B607F4"/>
    <w:rsid w:val="00B6710E"/>
    <w:rsid w:val="00B711B0"/>
    <w:rsid w:val="00B75AD3"/>
    <w:rsid w:val="00B769A7"/>
    <w:rsid w:val="00B84332"/>
    <w:rsid w:val="00B85BA3"/>
    <w:rsid w:val="00B92DFA"/>
    <w:rsid w:val="00BA1F34"/>
    <w:rsid w:val="00BA754C"/>
    <w:rsid w:val="00BB6A8D"/>
    <w:rsid w:val="00BC2B8A"/>
    <w:rsid w:val="00BC7764"/>
    <w:rsid w:val="00BE5BF9"/>
    <w:rsid w:val="00BE70AD"/>
    <w:rsid w:val="00BE733A"/>
    <w:rsid w:val="00C019A3"/>
    <w:rsid w:val="00C03320"/>
    <w:rsid w:val="00C037FE"/>
    <w:rsid w:val="00C0577A"/>
    <w:rsid w:val="00C059A7"/>
    <w:rsid w:val="00C05DF4"/>
    <w:rsid w:val="00C0706A"/>
    <w:rsid w:val="00C25476"/>
    <w:rsid w:val="00C30FC8"/>
    <w:rsid w:val="00C31096"/>
    <w:rsid w:val="00C506F5"/>
    <w:rsid w:val="00C51C57"/>
    <w:rsid w:val="00C550AA"/>
    <w:rsid w:val="00C70477"/>
    <w:rsid w:val="00C77A7C"/>
    <w:rsid w:val="00CA6B91"/>
    <w:rsid w:val="00CB6ED6"/>
    <w:rsid w:val="00CC54D0"/>
    <w:rsid w:val="00CF0724"/>
    <w:rsid w:val="00D03264"/>
    <w:rsid w:val="00D0557F"/>
    <w:rsid w:val="00D07C13"/>
    <w:rsid w:val="00D14314"/>
    <w:rsid w:val="00D2243A"/>
    <w:rsid w:val="00D435AF"/>
    <w:rsid w:val="00D55697"/>
    <w:rsid w:val="00D6205B"/>
    <w:rsid w:val="00D632F5"/>
    <w:rsid w:val="00D7347E"/>
    <w:rsid w:val="00D82E56"/>
    <w:rsid w:val="00D84D44"/>
    <w:rsid w:val="00D96859"/>
    <w:rsid w:val="00DB0AD4"/>
    <w:rsid w:val="00DE4DB5"/>
    <w:rsid w:val="00E04728"/>
    <w:rsid w:val="00E06796"/>
    <w:rsid w:val="00E10CA0"/>
    <w:rsid w:val="00E13000"/>
    <w:rsid w:val="00E1784B"/>
    <w:rsid w:val="00E17C98"/>
    <w:rsid w:val="00E36714"/>
    <w:rsid w:val="00E467C9"/>
    <w:rsid w:val="00E55E44"/>
    <w:rsid w:val="00E64F00"/>
    <w:rsid w:val="00E65889"/>
    <w:rsid w:val="00E87C7C"/>
    <w:rsid w:val="00E9751B"/>
    <w:rsid w:val="00EA438F"/>
    <w:rsid w:val="00EC11F7"/>
    <w:rsid w:val="00EC65D1"/>
    <w:rsid w:val="00ED085B"/>
    <w:rsid w:val="00EE41FC"/>
    <w:rsid w:val="00EF0D0E"/>
    <w:rsid w:val="00F03871"/>
    <w:rsid w:val="00F04AA5"/>
    <w:rsid w:val="00F52890"/>
    <w:rsid w:val="00F75112"/>
    <w:rsid w:val="00F80CBF"/>
    <w:rsid w:val="00F90AF1"/>
    <w:rsid w:val="00F90DF9"/>
    <w:rsid w:val="00F9102C"/>
    <w:rsid w:val="00F92376"/>
    <w:rsid w:val="00F96766"/>
    <w:rsid w:val="00F97237"/>
    <w:rsid w:val="00FA23B2"/>
    <w:rsid w:val="00FA5675"/>
    <w:rsid w:val="00FC3E54"/>
    <w:rsid w:val="00FD6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C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A69"/>
  </w:style>
  <w:style w:type="paragraph" w:styleId="Stopka">
    <w:name w:val="footer"/>
    <w:basedOn w:val="Normalny"/>
    <w:link w:val="StopkaZnak"/>
    <w:uiPriority w:val="99"/>
    <w:unhideWhenUsed/>
    <w:rsid w:val="00854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A69"/>
  </w:style>
  <w:style w:type="paragraph" w:customStyle="1" w:styleId="Standard">
    <w:name w:val="Standard"/>
    <w:rsid w:val="00C03320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C03320"/>
    <w:pPr>
      <w:spacing w:before="120" w:after="120" w:line="360" w:lineRule="auto"/>
      <w:ind w:left="720"/>
      <w:contextualSpacing/>
      <w:jc w:val="both"/>
    </w:p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0332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B25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,footnote text"/>
    <w:basedOn w:val="Normalny"/>
    <w:link w:val="TekstprzypisudolnegoZnak"/>
    <w:uiPriority w:val="99"/>
    <w:unhideWhenUsed/>
    <w:rsid w:val="003A5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3A57FF"/>
    <w:rPr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33444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3444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Tekstpodstawowy">
    <w:name w:val="Body Text"/>
    <w:aliases w:val=" Znak"/>
    <w:basedOn w:val="Normalny"/>
    <w:link w:val="TekstpodstawowyZnak"/>
    <w:rsid w:val="007C23B9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7C23B9"/>
    <w:rPr>
      <w:rFonts w:ascii="Times New Roman" w:eastAsia="Times New Roman" w:hAnsi="Times New Roman" w:cs="Times New Roman"/>
      <w:b/>
      <w:i/>
      <w:sz w:val="20"/>
      <w:szCs w:val="20"/>
    </w:rPr>
  </w:style>
  <w:style w:type="paragraph" w:customStyle="1" w:styleId="CMSHeadL7">
    <w:name w:val="CMS Head L7"/>
    <w:basedOn w:val="Normalny"/>
    <w:rsid w:val="007C23B9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table" w:styleId="Tabela-Siatka">
    <w:name w:val="Table Grid"/>
    <w:basedOn w:val="Standardowy"/>
    <w:uiPriority w:val="39"/>
    <w:rsid w:val="00314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6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6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658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588"/>
    <w:rPr>
      <w:b/>
      <w:bCs/>
    </w:rPr>
  </w:style>
  <w:style w:type="paragraph" w:customStyle="1" w:styleId="Textbody">
    <w:name w:val="Text body"/>
    <w:basedOn w:val="Normalny"/>
    <w:rsid w:val="00D55697"/>
    <w:pPr>
      <w:tabs>
        <w:tab w:val="left" w:pos="900"/>
      </w:tabs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569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A5D3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C147-B788-43EA-98CD-E6B4E00C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8680</Characters>
  <Application>Microsoft Office Word</Application>
  <DocSecurity>8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Gawron</dc:creator>
  <cp:lastModifiedBy>O.Wrońska</cp:lastModifiedBy>
  <cp:revision>2</cp:revision>
  <cp:lastPrinted>2019-04-16T09:09:00Z</cp:lastPrinted>
  <dcterms:created xsi:type="dcterms:W3CDTF">2019-05-24T09:27:00Z</dcterms:created>
  <dcterms:modified xsi:type="dcterms:W3CDTF">2019-05-24T09:27:00Z</dcterms:modified>
</cp:coreProperties>
</file>