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E4" w:rsidRPr="001844E4" w:rsidRDefault="001844E4" w:rsidP="001844E4">
      <w:pPr>
        <w:jc w:val="center"/>
        <w:rPr>
          <w:rFonts w:ascii="Times New Roman" w:hAnsi="Times New Roman"/>
          <w:b/>
          <w:sz w:val="24"/>
          <w:szCs w:val="24"/>
        </w:rPr>
      </w:pPr>
      <w:permStart w:id="0" w:edGrp="everyone"/>
      <w:permEnd w:id="0"/>
      <w:r w:rsidRPr="001844E4">
        <w:rPr>
          <w:rFonts w:ascii="Times New Roman" w:hAnsi="Times New Roman"/>
          <w:b/>
          <w:i/>
          <w:sz w:val="24"/>
          <w:szCs w:val="24"/>
        </w:rPr>
        <w:t xml:space="preserve">Standard udzielania wsparcia związanego z przyznawaniem refundacji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1844E4">
        <w:rPr>
          <w:rFonts w:ascii="Times New Roman" w:hAnsi="Times New Roman"/>
          <w:b/>
          <w:i/>
          <w:sz w:val="24"/>
          <w:szCs w:val="24"/>
        </w:rPr>
        <w:t xml:space="preserve">kosztów wyposażenia lub doposażenia stanowiska pracy na rzecz uczestników projektów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1844E4">
        <w:rPr>
          <w:rFonts w:ascii="Times New Roman" w:hAnsi="Times New Roman"/>
          <w:b/>
          <w:i/>
          <w:sz w:val="24"/>
          <w:szCs w:val="24"/>
        </w:rPr>
        <w:t>w ramach Poddziałania 1.2.1 PO WER 2014-2020</w:t>
      </w:r>
    </w:p>
    <w:p w:rsidR="001844E4" w:rsidRPr="001844E4" w:rsidRDefault="001844E4" w:rsidP="001844E4">
      <w:pPr>
        <w:rPr>
          <w:rFonts w:ascii="Times New Roman" w:hAnsi="Times New Roman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u w:val="single"/>
        </w:rPr>
        <w:t>Refundacja kosztów wyposażenia lub doposażenia stanowiska pracy – informacje ogólne</w:t>
      </w:r>
    </w:p>
    <w:p w:rsidR="001844E4" w:rsidRPr="001844E4" w:rsidRDefault="001844E4" w:rsidP="00A573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>Pod pojęciem refundacji kosztów wyposażenia lub doposażenia stanowiska pracy rozumie się zwrot pracodawcy, na podstawie zawartej umowy z beneficjentem projektu w ramach Poddziałania 1.2.1 PO WER, części kosztów poniesionych w związku z</w:t>
      </w:r>
      <w:r w:rsidR="0080031D">
        <w:rPr>
          <w:rFonts w:ascii="Times New Roman" w:hAnsi="Times New Roman"/>
        </w:rPr>
        <w:t>e</w:t>
      </w:r>
      <w:r w:rsidRPr="001844E4">
        <w:rPr>
          <w:rFonts w:ascii="Times New Roman" w:hAnsi="Times New Roman"/>
        </w:rPr>
        <w:t xml:space="preserve"> zorganizowaniem </w:t>
      </w:r>
      <w:r w:rsidRPr="001844E4">
        <w:rPr>
          <w:rFonts w:ascii="Times New Roman" w:hAnsi="Times New Roman"/>
          <w:b/>
        </w:rPr>
        <w:t>nowego stanowiska pracy</w:t>
      </w:r>
      <w:r>
        <w:rPr>
          <w:rFonts w:ascii="Times New Roman" w:hAnsi="Times New Roman"/>
        </w:rPr>
        <w:t xml:space="preserve"> </w:t>
      </w:r>
      <w:r w:rsidRPr="001844E4">
        <w:rPr>
          <w:rFonts w:ascii="Times New Roman" w:hAnsi="Times New Roman"/>
        </w:rPr>
        <w:t xml:space="preserve">(zakupienie niezbędnego sprzętu do wykonania pracy) i zatrudnieniem na tym stanowisku </w:t>
      </w:r>
      <w:r w:rsidRPr="001844E4">
        <w:rPr>
          <w:rFonts w:ascii="Times New Roman" w:hAnsi="Times New Roman"/>
          <w:b/>
        </w:rPr>
        <w:t>uczestnika danego projektu</w:t>
      </w:r>
      <w:r w:rsidRPr="001844E4">
        <w:rPr>
          <w:rFonts w:ascii="Times New Roman" w:hAnsi="Times New Roman"/>
        </w:rPr>
        <w:t xml:space="preserve">.   </w:t>
      </w:r>
    </w:p>
    <w:p w:rsidR="001844E4" w:rsidRPr="001844E4" w:rsidRDefault="001844E4" w:rsidP="00A573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Podmiotem udzielającym </w:t>
      </w:r>
      <w:r w:rsidRPr="001844E4">
        <w:rPr>
          <w:rFonts w:ascii="Times New Roman" w:hAnsi="Times New Roman"/>
          <w:lang w:eastAsia="pl-PL"/>
        </w:rPr>
        <w:t xml:space="preserve">refundacji kosztów wyposażenia lub doposażenia stanowiska pracy jest </w:t>
      </w:r>
      <w:r w:rsidRPr="001844E4">
        <w:rPr>
          <w:rFonts w:ascii="Times New Roman" w:hAnsi="Times New Roman"/>
          <w:b/>
          <w:lang w:eastAsia="pl-PL"/>
        </w:rPr>
        <w:t>beneficjent projektu 1.2.1 PO WER</w:t>
      </w:r>
      <w:r w:rsidRPr="001844E4">
        <w:rPr>
          <w:rFonts w:ascii="Times New Roman" w:hAnsi="Times New Roman"/>
          <w:lang w:eastAsia="pl-PL"/>
        </w:rPr>
        <w:t>, którego to uczestnik zostanie zatrudniony u podmiotu wnioskującego (wnioskodawcy) o wyposażenie lub doposażenie stanowiska pracy.</w:t>
      </w:r>
    </w:p>
    <w:p w:rsidR="001844E4" w:rsidRPr="001844E4" w:rsidRDefault="001844E4" w:rsidP="00A573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Maksymalna wysokość refundacji kosztów wyposażenia 1 stanowiska pracy nie może przekroczyć </w:t>
      </w:r>
      <w:r w:rsidRPr="001844E4">
        <w:rPr>
          <w:rFonts w:ascii="Times New Roman" w:hAnsi="Times New Roman"/>
          <w:b/>
        </w:rPr>
        <w:t>6-krotności wartości przeciętnego wynagrodzenia</w:t>
      </w:r>
      <w:r w:rsidRPr="001844E4">
        <w:rPr>
          <w:rFonts w:ascii="Times New Roman" w:hAnsi="Times New Roman"/>
        </w:rPr>
        <w:t>, o którym mowa w art. 2 ust. 1 pkt. 28 ustawy o promocji zatrudnienia i instytucjach rynku pracy.</w:t>
      </w:r>
    </w:p>
    <w:p w:rsidR="001844E4" w:rsidRPr="001844E4" w:rsidRDefault="001844E4" w:rsidP="00A573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Pracodawca jest zobowiązany do zatrudnienia na wyposażonym lub doposażonym stanowisku pracy skierowanego uczestnika projektu przez </w:t>
      </w:r>
      <w:proofErr w:type="gramStart"/>
      <w:r w:rsidRPr="001844E4">
        <w:rPr>
          <w:rFonts w:ascii="Times New Roman" w:hAnsi="Times New Roman"/>
        </w:rPr>
        <w:t>okres co</w:t>
      </w:r>
      <w:proofErr w:type="gramEnd"/>
      <w:r w:rsidRPr="001844E4">
        <w:rPr>
          <w:rFonts w:ascii="Times New Roman" w:hAnsi="Times New Roman"/>
        </w:rPr>
        <w:t xml:space="preserve"> najmniej 12 miesięcy oraz utrzymania przez okres co </w:t>
      </w:r>
      <w:proofErr w:type="gramStart"/>
      <w:r w:rsidRPr="001844E4">
        <w:rPr>
          <w:rFonts w:ascii="Times New Roman" w:hAnsi="Times New Roman"/>
        </w:rPr>
        <w:t>najmniej</w:t>
      </w:r>
      <w:proofErr w:type="gramEnd"/>
      <w:r w:rsidRPr="001844E4">
        <w:rPr>
          <w:rFonts w:ascii="Times New Roman" w:hAnsi="Times New Roman"/>
        </w:rPr>
        <w:t xml:space="preserve"> 12 miesięcy stanowiska pracy utworzonego w związku z przyznaną refundacją; </w:t>
      </w:r>
    </w:p>
    <w:p w:rsidR="001844E4" w:rsidRPr="001844E4" w:rsidRDefault="001844E4" w:rsidP="00A573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Refundacja stanowi dla pracodawcy pomoc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>;</w:t>
      </w:r>
    </w:p>
    <w:p w:rsidR="001844E4" w:rsidRPr="001844E4" w:rsidRDefault="001844E4" w:rsidP="001844E4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u w:val="single"/>
        </w:rPr>
        <w:t>Zasady refundacji kosztów wyposażenia lub doposażenia stanowiska pracy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Na doposażone lub wyposażone stanowisko może zostać skierowana osoba będąca uczestnikiem projektu w ramach Poddziałania 1.2.1 PO WER tj. spełniająca wymagania wobec grupy docelowej ww. Poddziałania oraz spełniająca dodatkowo poniższe kryteria: </w:t>
      </w:r>
    </w:p>
    <w:p w:rsidR="001844E4" w:rsidRPr="001844E4" w:rsidRDefault="001844E4" w:rsidP="00A5735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posiada</w:t>
      </w:r>
      <w:proofErr w:type="gramEnd"/>
      <w:r w:rsidRPr="001844E4">
        <w:rPr>
          <w:rFonts w:ascii="Times New Roman" w:hAnsi="Times New Roman"/>
          <w:lang w:eastAsia="pl-PL"/>
        </w:rPr>
        <w:t xml:space="preserve"> wskazane przez pracodawcę we wniosku wykształcenie, kwalifikacje, predyspozycje zawodowe oraz udokumentowane, w razie konieczności, uprawnienia adekwatne do zakresu prac wykonywanych przy użyciu zakupionych przedmiotów (sprzętu) np. prawo jazdy, </w:t>
      </w:r>
    </w:p>
    <w:p w:rsidR="001844E4" w:rsidRPr="001844E4" w:rsidRDefault="001844E4" w:rsidP="00A5735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nie była zatrudniona i nie wykonywała innej pracy zarobkowej u wnioskodawcy albo nie </w:t>
      </w:r>
      <w:proofErr w:type="gramStart"/>
      <w:r w:rsidRPr="001844E4">
        <w:rPr>
          <w:rFonts w:ascii="Times New Roman" w:hAnsi="Times New Roman"/>
          <w:lang w:eastAsia="pl-PL"/>
        </w:rPr>
        <w:t>odbywała  u</w:t>
      </w:r>
      <w:proofErr w:type="gramEnd"/>
      <w:r w:rsidRPr="001844E4">
        <w:rPr>
          <w:rFonts w:ascii="Times New Roman" w:hAnsi="Times New Roman"/>
          <w:lang w:eastAsia="pl-PL"/>
        </w:rPr>
        <w:t xml:space="preserve"> niego stażu lub przygotowania zawodowego dorosłych w okresie 24 miesięcy przed dniem złożenia wniosku o refundację. Niniejsze zastrzeżenie dotyczy również podmiotów powiązanych z wnioskodawcą,  </w:t>
      </w:r>
    </w:p>
    <w:p w:rsidR="001844E4" w:rsidRPr="001844E4" w:rsidRDefault="001844E4" w:rsidP="00A5735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nie jest osobą najbliższą wobec wnioskodawcy tj. małżonek, dzieci własne, dzieci drugiego </w:t>
      </w:r>
      <w:proofErr w:type="gramStart"/>
      <w:r w:rsidRPr="001844E4">
        <w:rPr>
          <w:rFonts w:ascii="Times New Roman" w:hAnsi="Times New Roman"/>
          <w:lang w:eastAsia="pl-PL"/>
        </w:rPr>
        <w:t>małżonka  i</w:t>
      </w:r>
      <w:proofErr w:type="gramEnd"/>
      <w:r w:rsidRPr="001844E4">
        <w:rPr>
          <w:rFonts w:ascii="Times New Roman" w:hAnsi="Times New Roman"/>
          <w:lang w:eastAsia="pl-PL"/>
        </w:rPr>
        <w:t xml:space="preserve"> dzieci przysposobione, rodzice, macocha, ojczym, osoba przysposabiająca, teść, teściowa, zięć, synowa,   </w:t>
      </w:r>
    </w:p>
    <w:p w:rsidR="001844E4" w:rsidRPr="001844E4" w:rsidRDefault="001844E4" w:rsidP="00A5735F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nie ubiega się o pracę w zawodach deficytowych na rynku pracy, w </w:t>
      </w:r>
      <w:proofErr w:type="gramStart"/>
      <w:r w:rsidRPr="001844E4">
        <w:rPr>
          <w:rFonts w:ascii="Times New Roman" w:hAnsi="Times New Roman"/>
          <w:lang w:eastAsia="pl-PL"/>
        </w:rPr>
        <w:t>przypadkach gdy</w:t>
      </w:r>
      <w:proofErr w:type="gramEnd"/>
      <w:r w:rsidRPr="001844E4">
        <w:rPr>
          <w:rFonts w:ascii="Times New Roman" w:hAnsi="Times New Roman"/>
          <w:lang w:eastAsia="pl-PL"/>
        </w:rPr>
        <w:t xml:space="preserve"> może uzyskać jakąkolwiek pracę zarobkową bez subsydiowania środkami publicznymi.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Refundacja wyposażenia lub doposażenia stanowiska pracy może zostać udzielona: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>Podmiotowi prowadzącemu działalność gospodarczą w rozumieniu przepis</w:t>
      </w:r>
      <w:r>
        <w:rPr>
          <w:rFonts w:ascii="Times New Roman" w:hAnsi="Times New Roman"/>
          <w:lang w:eastAsia="pl-PL"/>
        </w:rPr>
        <w:t>ów ustawy z dnia 2 lipca 2004 r.</w:t>
      </w:r>
      <w:r w:rsidRPr="001844E4">
        <w:rPr>
          <w:rFonts w:ascii="Times New Roman" w:hAnsi="Times New Roman"/>
          <w:lang w:eastAsia="pl-PL"/>
        </w:rPr>
        <w:t xml:space="preserve"> o swobodzie działalności </w:t>
      </w:r>
      <w:proofErr w:type="gramStart"/>
      <w:r w:rsidRPr="001844E4">
        <w:rPr>
          <w:rFonts w:ascii="Times New Roman" w:hAnsi="Times New Roman"/>
          <w:lang w:eastAsia="pl-PL"/>
        </w:rPr>
        <w:t>gospodarczej co</w:t>
      </w:r>
      <w:proofErr w:type="gramEnd"/>
      <w:r w:rsidRPr="001844E4">
        <w:rPr>
          <w:rFonts w:ascii="Times New Roman" w:hAnsi="Times New Roman"/>
          <w:lang w:eastAsia="pl-PL"/>
        </w:rPr>
        <w:t xml:space="preserve"> najmnie</w:t>
      </w:r>
      <w:r>
        <w:rPr>
          <w:rFonts w:ascii="Times New Roman" w:hAnsi="Times New Roman"/>
          <w:lang w:eastAsia="pl-PL"/>
        </w:rPr>
        <w:t xml:space="preserve">j przez 6 miesięcy bezpośrednio </w:t>
      </w:r>
      <w:r w:rsidRPr="001844E4">
        <w:rPr>
          <w:rFonts w:ascii="Times New Roman" w:hAnsi="Times New Roman"/>
          <w:lang w:eastAsia="pl-PL"/>
        </w:rPr>
        <w:t xml:space="preserve">poprzedzających dzień złożenia wniosku (do okresu prowadzenia działalności gospodarczej nie wlicza się okresu zawieszenia działalności gospodarczej),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lastRenderedPageBreak/>
        <w:t xml:space="preserve">producentowi rolnemu, o którym mowa w art. 46 ust. 1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1a ustawy z dnia 20 kwietnia 2004 r. o promocji zatrudnienia i instytucjach rynku pracy, posiadającemu gospodarstwo </w:t>
      </w:r>
      <w:proofErr w:type="gramStart"/>
      <w:r w:rsidRPr="001844E4">
        <w:rPr>
          <w:rFonts w:ascii="Times New Roman" w:hAnsi="Times New Roman"/>
          <w:lang w:eastAsia="pl-PL"/>
        </w:rPr>
        <w:t>rolne  lub</w:t>
      </w:r>
      <w:proofErr w:type="gramEnd"/>
      <w:r w:rsidRPr="001844E4">
        <w:rPr>
          <w:rFonts w:ascii="Times New Roman" w:hAnsi="Times New Roman"/>
          <w:lang w:eastAsia="pl-PL"/>
        </w:rPr>
        <w:t xml:space="preserve"> prowadzącemu dział specjalny produkcji rolnej przez okres co najmniej 6 miesięcy bezpośrednio poprzedzających dzień złożenia wniosku oraz zatrudniającemu przez ww. okres co najmniej 1 pracownika na podstawie stosunku pracy w pełnym wymiarze czasu pracy (wnioskodawca musi przedłożyć dokumenty potwierdzające zatrudnienie w okresie 6 miesięcy bezpośrednio poprzedzających dzień złożenia wniosku, w każdym miesiącu, co najmniej 1 pracownika na podstawie stosunku pracy w pełnym wymiarze czasu pracy oraz dokumenty potwierdzające jego ubezpieczenie),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niepublicznemu przedszkolu i niepublicznej szkole, o których mowa w ustawie z dnia 14 grudnia 2016 r. - Prawo oświatowe, prowadzącemu </w:t>
      </w:r>
      <w:proofErr w:type="gramStart"/>
      <w:r w:rsidRPr="001844E4">
        <w:rPr>
          <w:rFonts w:ascii="Times New Roman" w:hAnsi="Times New Roman"/>
          <w:lang w:eastAsia="pl-PL"/>
        </w:rPr>
        <w:t>działalność co</w:t>
      </w:r>
      <w:proofErr w:type="gramEnd"/>
      <w:r w:rsidRPr="001844E4">
        <w:rPr>
          <w:rFonts w:ascii="Times New Roman" w:hAnsi="Times New Roman"/>
          <w:lang w:eastAsia="pl-PL"/>
        </w:rPr>
        <w:t xml:space="preserve"> najmniej przez 6 miesięcy bezpośrednio poprzedzających dzień złożenia wniosku,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żłobkowi lub klubowi dziecięcemu, o których mowa w art. 46 ust. 1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1b ustawy z dnia 20 kwietnia 2004 r. o promocji zatrudnienia i instytucjach rynku pracy, prowadzącemu </w:t>
      </w:r>
      <w:proofErr w:type="gramStart"/>
      <w:r w:rsidRPr="001844E4">
        <w:rPr>
          <w:rFonts w:ascii="Times New Roman" w:hAnsi="Times New Roman"/>
          <w:lang w:eastAsia="pl-PL"/>
        </w:rPr>
        <w:t>działalność co</w:t>
      </w:r>
      <w:proofErr w:type="gramEnd"/>
      <w:r w:rsidRPr="001844E4">
        <w:rPr>
          <w:rFonts w:ascii="Times New Roman" w:hAnsi="Times New Roman"/>
          <w:lang w:eastAsia="pl-PL"/>
        </w:rPr>
        <w:t xml:space="preserve"> najmniej przez 6 miesięcy bezpośrednio poprzedzających dzień złożenia wniosku,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podmiotowi świadczącemu usługi rehabilitacyjne, o którym mowa w art. 46 ust. 1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1c ustawy z dnia 20 kwietnia 2004 r. o promocji zatrudnienia i instytucjach rynku pracy, prowadzącemu </w:t>
      </w:r>
      <w:proofErr w:type="gramStart"/>
      <w:r w:rsidRPr="001844E4">
        <w:rPr>
          <w:rFonts w:ascii="Times New Roman" w:hAnsi="Times New Roman"/>
          <w:lang w:eastAsia="pl-PL"/>
        </w:rPr>
        <w:t>działalność co</w:t>
      </w:r>
      <w:proofErr w:type="gramEnd"/>
      <w:r w:rsidRPr="001844E4">
        <w:rPr>
          <w:rFonts w:ascii="Times New Roman" w:hAnsi="Times New Roman"/>
          <w:lang w:eastAsia="pl-PL"/>
        </w:rPr>
        <w:t xml:space="preserve"> najmniej przez 6 miesięcy bezpośrednio poprzedzających dzień złożenia wniosku, </w:t>
      </w:r>
    </w:p>
    <w:p w:rsidR="001844E4" w:rsidRPr="001844E4" w:rsidRDefault="001844E4" w:rsidP="001844E4">
      <w:pPr>
        <w:autoSpaceDE w:val="0"/>
        <w:autoSpaceDN w:val="0"/>
        <w:adjustRightInd w:val="0"/>
        <w:ind w:left="360"/>
        <w:rPr>
          <w:rFonts w:ascii="Times New Roman" w:hAnsi="Times New Roman"/>
          <w:b/>
          <w:u w:val="single"/>
          <w:lang w:eastAsia="pl-PL"/>
        </w:rPr>
      </w:pPr>
      <w:proofErr w:type="gramStart"/>
      <w:r w:rsidRPr="001844E4">
        <w:rPr>
          <w:rFonts w:ascii="Times New Roman" w:hAnsi="Times New Roman"/>
          <w:b/>
          <w:u w:val="single"/>
          <w:lang w:eastAsia="pl-PL"/>
        </w:rPr>
        <w:t>zwanymi</w:t>
      </w:r>
      <w:proofErr w:type="gramEnd"/>
      <w:r w:rsidRPr="001844E4">
        <w:rPr>
          <w:rFonts w:ascii="Times New Roman" w:hAnsi="Times New Roman"/>
          <w:b/>
          <w:u w:val="single"/>
          <w:lang w:eastAsia="pl-PL"/>
        </w:rPr>
        <w:t xml:space="preserve"> dalej "pracodawcą".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Pracodawca może ubiegać się o refundację kosztów wyposażenia lub doposażenia stanowiska </w:t>
      </w:r>
      <w:proofErr w:type="gramStart"/>
      <w:r w:rsidRPr="001844E4">
        <w:rPr>
          <w:rFonts w:ascii="Times New Roman" w:hAnsi="Times New Roman"/>
          <w:lang w:eastAsia="pl-PL"/>
        </w:rPr>
        <w:t>pracy jeżeli</w:t>
      </w:r>
      <w:proofErr w:type="gramEnd"/>
      <w:r w:rsidRPr="001844E4">
        <w:rPr>
          <w:rFonts w:ascii="Times New Roman" w:hAnsi="Times New Roman"/>
          <w:lang w:eastAsia="pl-PL"/>
        </w:rPr>
        <w:t xml:space="preserve">: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zmniejszył wymiaru czasu pracy pracownika i nie rozwiązał stosunku pracy z pracownikiem w drodze wypowiedzenia dokonanego przez pracodawcę albo na mocy porozumienia stron z przyczyn niedotyczących pracowników w okresie 6 miesięcy bezpośrednio poprzedzających dzień złożenia wniosku; 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 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zalega w dniu złożenia wniosku z opłacaniem w terminie innych danin publicznych;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posiada w dniu złożenia wniosku nieuregulowanych w terminie zobowiązań cywilnoprawnych;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był karany w okresie 2 lat przed dniem złożenia wniosku za przestępstwa przeciwko obrotowi gospodarczemu, w rozumieniu ustawy z dnia 6 czerwca 1997 r. - Kodeks karny (Dz. U. </w:t>
      </w:r>
      <w:proofErr w:type="gramStart"/>
      <w:r w:rsidRPr="001844E4">
        <w:rPr>
          <w:rFonts w:ascii="Times New Roman" w:hAnsi="Times New Roman"/>
          <w:lang w:eastAsia="pl-PL"/>
        </w:rPr>
        <w:t>z</w:t>
      </w:r>
      <w:proofErr w:type="gramEnd"/>
      <w:r w:rsidRPr="001844E4">
        <w:rPr>
          <w:rFonts w:ascii="Times New Roman" w:hAnsi="Times New Roman"/>
          <w:lang w:eastAsia="pl-PL"/>
        </w:rPr>
        <w:t xml:space="preserve"> 2017 r., poz. 2204, z </w:t>
      </w:r>
      <w:proofErr w:type="spellStart"/>
      <w:r w:rsidRPr="001844E4">
        <w:rPr>
          <w:rFonts w:ascii="Times New Roman" w:hAnsi="Times New Roman"/>
          <w:lang w:eastAsia="pl-PL"/>
        </w:rPr>
        <w:t>późn</w:t>
      </w:r>
      <w:proofErr w:type="spellEnd"/>
      <w:r w:rsidRPr="001844E4">
        <w:rPr>
          <w:rFonts w:ascii="Times New Roman" w:hAnsi="Times New Roman"/>
          <w:lang w:eastAsia="pl-PL"/>
        </w:rPr>
        <w:t xml:space="preserve">. </w:t>
      </w:r>
      <w:proofErr w:type="gramStart"/>
      <w:r w:rsidRPr="001844E4">
        <w:rPr>
          <w:rFonts w:ascii="Times New Roman" w:hAnsi="Times New Roman"/>
          <w:lang w:eastAsia="pl-PL"/>
        </w:rPr>
        <w:t>zm</w:t>
      </w:r>
      <w:proofErr w:type="gramEnd"/>
      <w:r w:rsidRPr="001844E4">
        <w:rPr>
          <w:rFonts w:ascii="Times New Roman" w:hAnsi="Times New Roman"/>
          <w:lang w:eastAsia="pl-PL"/>
        </w:rPr>
        <w:t xml:space="preserve">.) lub ustawy z dnia 28 października 2002 r. o odpowiedzialności podmiotów zbiorowych za czyny zabronione pod groźbą kary (Dz. U. </w:t>
      </w:r>
      <w:proofErr w:type="gramStart"/>
      <w:r w:rsidRPr="001844E4">
        <w:rPr>
          <w:rFonts w:ascii="Times New Roman" w:hAnsi="Times New Roman"/>
          <w:lang w:eastAsia="pl-PL"/>
        </w:rPr>
        <w:t>z</w:t>
      </w:r>
      <w:proofErr w:type="gramEnd"/>
      <w:r w:rsidRPr="001844E4">
        <w:rPr>
          <w:rFonts w:ascii="Times New Roman" w:hAnsi="Times New Roman"/>
          <w:lang w:eastAsia="pl-PL"/>
        </w:rPr>
        <w:t xml:space="preserve"> 2016 r., poz. 1541 z </w:t>
      </w:r>
      <w:proofErr w:type="spellStart"/>
      <w:r w:rsidRPr="001844E4">
        <w:rPr>
          <w:rFonts w:ascii="Times New Roman" w:hAnsi="Times New Roman"/>
          <w:lang w:eastAsia="pl-PL"/>
        </w:rPr>
        <w:t>późn</w:t>
      </w:r>
      <w:proofErr w:type="spellEnd"/>
      <w:r w:rsidRPr="001844E4">
        <w:rPr>
          <w:rFonts w:ascii="Times New Roman" w:hAnsi="Times New Roman"/>
          <w:lang w:eastAsia="pl-PL"/>
        </w:rPr>
        <w:t xml:space="preserve">. </w:t>
      </w:r>
      <w:proofErr w:type="gramStart"/>
      <w:r w:rsidRPr="001844E4">
        <w:rPr>
          <w:rFonts w:ascii="Times New Roman" w:hAnsi="Times New Roman"/>
          <w:lang w:eastAsia="pl-PL"/>
        </w:rPr>
        <w:t>zm</w:t>
      </w:r>
      <w:proofErr w:type="gramEnd"/>
      <w:r w:rsidRPr="001844E4">
        <w:rPr>
          <w:rFonts w:ascii="Times New Roman" w:hAnsi="Times New Roman"/>
          <w:lang w:eastAsia="pl-PL"/>
        </w:rPr>
        <w:t xml:space="preserve">.);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w</w:t>
      </w:r>
      <w:proofErr w:type="gramEnd"/>
      <w:r w:rsidRPr="001844E4">
        <w:rPr>
          <w:rFonts w:ascii="Times New Roman" w:hAnsi="Times New Roman"/>
          <w:lang w:eastAsia="pl-PL"/>
        </w:rPr>
        <w:t xml:space="preserve"> okresie do 365 dni przed dniem zgłoszenia oferty pracy nie został ukarany lub skazany prawomocnym wyrokiem za naruszenie przepisów prawa pracy i nie jest objęty postępowaniem dotyczącym naruszenia przepisów prawa pracy (art. 36 ust. 5f ustawy o promocji zatrudnienie i instytucjach rynku pracy);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nie otrzymał pomocy de </w:t>
      </w:r>
      <w:proofErr w:type="spellStart"/>
      <w:r w:rsidRPr="001844E4">
        <w:rPr>
          <w:rFonts w:ascii="Times New Roman" w:hAnsi="Times New Roman"/>
          <w:lang w:eastAsia="pl-PL"/>
        </w:rPr>
        <w:t>minimis</w:t>
      </w:r>
      <w:proofErr w:type="spellEnd"/>
      <w:r w:rsidRPr="001844E4">
        <w:rPr>
          <w:rFonts w:ascii="Times New Roman" w:hAnsi="Times New Roman"/>
          <w:lang w:eastAsia="pl-PL"/>
        </w:rPr>
        <w:t xml:space="preserve"> powyżej dopuszczalnych kwot określonych w rozporządzeniu Komisji (UE) nr 1407/2013 z dnia 18 grudnia 2013 r. w sprawie stosowania art. 107 i 108 </w:t>
      </w:r>
      <w:proofErr w:type="gramStart"/>
      <w:r w:rsidRPr="001844E4">
        <w:rPr>
          <w:rFonts w:ascii="Times New Roman" w:hAnsi="Times New Roman"/>
          <w:lang w:eastAsia="pl-PL"/>
        </w:rPr>
        <w:t>Traktatu  o</w:t>
      </w:r>
      <w:proofErr w:type="gramEnd"/>
      <w:r w:rsidRPr="001844E4">
        <w:rPr>
          <w:rFonts w:ascii="Times New Roman" w:hAnsi="Times New Roman"/>
          <w:lang w:eastAsia="pl-PL"/>
        </w:rPr>
        <w:t xml:space="preserve"> funkcjonowaniu Unii Europejskiej do pomocy de </w:t>
      </w:r>
      <w:proofErr w:type="spellStart"/>
      <w:r w:rsidRPr="001844E4">
        <w:rPr>
          <w:rFonts w:ascii="Times New Roman" w:hAnsi="Times New Roman"/>
          <w:lang w:eastAsia="pl-PL"/>
        </w:rPr>
        <w:t>minimis</w:t>
      </w:r>
      <w:proofErr w:type="spellEnd"/>
      <w:r w:rsidRPr="001844E4">
        <w:rPr>
          <w:rFonts w:ascii="Times New Roman" w:hAnsi="Times New Roman"/>
          <w:lang w:eastAsia="pl-PL"/>
        </w:rPr>
        <w:t xml:space="preserve"> (Dz.U.UE.L.2013.352.1 </w:t>
      </w:r>
      <w:proofErr w:type="gramStart"/>
      <w:r w:rsidRPr="001844E4">
        <w:rPr>
          <w:rFonts w:ascii="Times New Roman" w:hAnsi="Times New Roman"/>
          <w:lang w:eastAsia="pl-PL"/>
        </w:rPr>
        <w:t>z</w:t>
      </w:r>
      <w:proofErr w:type="gramEnd"/>
      <w:r w:rsidRPr="001844E4">
        <w:rPr>
          <w:rFonts w:ascii="Times New Roman" w:hAnsi="Times New Roman"/>
          <w:lang w:eastAsia="pl-PL"/>
        </w:rPr>
        <w:t xml:space="preserve"> dnia 2013.12.24) </w:t>
      </w:r>
      <w:proofErr w:type="gramStart"/>
      <w:r w:rsidRPr="001844E4">
        <w:rPr>
          <w:rFonts w:ascii="Times New Roman" w:hAnsi="Times New Roman"/>
          <w:lang w:eastAsia="pl-PL"/>
        </w:rPr>
        <w:t>lub</w:t>
      </w:r>
      <w:proofErr w:type="gramEnd"/>
      <w:r w:rsidRPr="001844E4">
        <w:rPr>
          <w:rFonts w:ascii="Times New Roman" w:hAnsi="Times New Roman"/>
          <w:lang w:eastAsia="pl-PL"/>
        </w:rPr>
        <w:t xml:space="preserve"> rozporządzeniu Komisji (UE) nr 1408/2013 z dnia 18 grudnia 2013 r. w sprawie stosowania art. 107 i 108 Traktatu o funkcjonowaniu Unii Europejskiej do pomocy de </w:t>
      </w:r>
      <w:proofErr w:type="spellStart"/>
      <w:r w:rsidRPr="001844E4">
        <w:rPr>
          <w:rFonts w:ascii="Times New Roman" w:hAnsi="Times New Roman"/>
          <w:lang w:eastAsia="pl-PL"/>
        </w:rPr>
        <w:t>minimis</w:t>
      </w:r>
      <w:proofErr w:type="spellEnd"/>
      <w:r w:rsidRPr="001844E4">
        <w:rPr>
          <w:rFonts w:ascii="Times New Roman" w:hAnsi="Times New Roman"/>
          <w:lang w:eastAsia="pl-PL"/>
        </w:rPr>
        <w:t xml:space="preserve"> w sektorze rolnym (Dz.U.UE.L.2013.352.9 </w:t>
      </w:r>
      <w:proofErr w:type="gramStart"/>
      <w:r w:rsidRPr="001844E4">
        <w:rPr>
          <w:rFonts w:ascii="Times New Roman" w:hAnsi="Times New Roman"/>
          <w:lang w:eastAsia="pl-PL"/>
        </w:rPr>
        <w:t>z</w:t>
      </w:r>
      <w:proofErr w:type="gramEnd"/>
      <w:r w:rsidRPr="001844E4">
        <w:rPr>
          <w:rFonts w:ascii="Times New Roman" w:hAnsi="Times New Roman"/>
          <w:lang w:eastAsia="pl-PL"/>
        </w:rPr>
        <w:t xml:space="preserve"> dnia 2013.12.24);  </w:t>
      </w:r>
    </w:p>
    <w:p w:rsidR="001844E4" w:rsidRPr="001844E4" w:rsidRDefault="001844E4" w:rsidP="00A5735F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otrzymał wcześniej środków publicznych na wnioskowane wydatki;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lastRenderedPageBreak/>
        <w:t xml:space="preserve">Pracodawca zamierzający wyposażyć lub doposażyć stanowisko pracy dla uczestnika projektu składa u beneficjenta projektu wniosek o refundację kosztów wyposażenia lub doposażenia stanowiska pracy, zawierający m.in.: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oznaczenie</w:t>
      </w:r>
      <w:proofErr w:type="gramEnd"/>
      <w:r w:rsidRPr="001844E4">
        <w:rPr>
          <w:rFonts w:ascii="Times New Roman" w:hAnsi="Times New Roman"/>
          <w:lang w:eastAsia="pl-PL"/>
        </w:rPr>
        <w:t xml:space="preserve"> podmiotu, w tym: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nazwę</w:t>
      </w:r>
      <w:proofErr w:type="gramEnd"/>
      <w:r w:rsidRPr="001844E4">
        <w:rPr>
          <w:rFonts w:ascii="Times New Roman" w:hAnsi="Times New Roman"/>
          <w:lang w:eastAsia="pl-PL"/>
        </w:rPr>
        <w:t xml:space="preserve"> lub imię i nazwisko, w przypadku osoby fizycznej,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adres</w:t>
      </w:r>
      <w:proofErr w:type="gramEnd"/>
      <w:r w:rsidRPr="001844E4">
        <w:rPr>
          <w:rFonts w:ascii="Times New Roman" w:hAnsi="Times New Roman"/>
          <w:lang w:eastAsia="pl-PL"/>
        </w:rPr>
        <w:t xml:space="preserve"> siedziby albo adres miejsca zamieszkania, 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numer</w:t>
      </w:r>
      <w:proofErr w:type="gramEnd"/>
      <w:r w:rsidRPr="001844E4">
        <w:rPr>
          <w:rFonts w:ascii="Times New Roman" w:hAnsi="Times New Roman"/>
          <w:lang w:eastAsia="pl-PL"/>
        </w:rPr>
        <w:t xml:space="preserve"> PESEL w przypadku osoby fizycznej, jeżeli został nadany, 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numer</w:t>
      </w:r>
      <w:proofErr w:type="gramEnd"/>
      <w:r w:rsidRPr="001844E4">
        <w:rPr>
          <w:rFonts w:ascii="Times New Roman" w:hAnsi="Times New Roman"/>
          <w:lang w:eastAsia="pl-PL"/>
        </w:rPr>
        <w:t xml:space="preserve"> identyfikacyjny w krajowym rejestrze urzędowym podmiotów gospodarki narodowej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(REGON), jeżeli został nadany,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numer</w:t>
      </w:r>
      <w:proofErr w:type="gramEnd"/>
      <w:r w:rsidRPr="001844E4">
        <w:rPr>
          <w:rFonts w:ascii="Times New Roman" w:hAnsi="Times New Roman"/>
          <w:lang w:eastAsia="pl-PL"/>
        </w:rPr>
        <w:t xml:space="preserve"> identyfikacji podatkowej (NIP),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datę</w:t>
      </w:r>
      <w:proofErr w:type="gramEnd"/>
      <w:r w:rsidRPr="001844E4">
        <w:rPr>
          <w:rFonts w:ascii="Times New Roman" w:hAnsi="Times New Roman"/>
          <w:lang w:eastAsia="pl-PL"/>
        </w:rPr>
        <w:t xml:space="preserve"> rozpoczęcia prowadzenia działalności,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symbol</w:t>
      </w:r>
      <w:proofErr w:type="gramEnd"/>
      <w:r w:rsidRPr="001844E4">
        <w:rPr>
          <w:rFonts w:ascii="Times New Roman" w:hAnsi="Times New Roman"/>
          <w:lang w:eastAsia="pl-PL"/>
        </w:rPr>
        <w:t xml:space="preserve"> podklasy rodzaju prowadzonej działalności określony zgodnie z Polską Klasyfikacją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Działalności (PKD), </w:t>
      </w:r>
    </w:p>
    <w:p w:rsidR="001844E4" w:rsidRPr="001844E4" w:rsidRDefault="001844E4" w:rsidP="00A5735F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oznaczenie</w:t>
      </w:r>
      <w:proofErr w:type="gramEnd"/>
      <w:r w:rsidRPr="001844E4">
        <w:rPr>
          <w:rFonts w:ascii="Times New Roman" w:hAnsi="Times New Roman"/>
          <w:lang w:eastAsia="pl-PL"/>
        </w:rPr>
        <w:t xml:space="preserve"> formy prawnej prowadzonej działalności; 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liczbę</w:t>
      </w:r>
      <w:proofErr w:type="gramEnd"/>
      <w:r w:rsidRPr="001844E4">
        <w:rPr>
          <w:rFonts w:ascii="Times New Roman" w:hAnsi="Times New Roman"/>
          <w:lang w:eastAsia="pl-PL"/>
        </w:rPr>
        <w:t xml:space="preserve"> wyposażonych lub doposażonych stanowisk pracy dla skierowanych uczestników projektu; 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informację</w:t>
      </w:r>
      <w:proofErr w:type="gramEnd"/>
      <w:r w:rsidRPr="001844E4">
        <w:rPr>
          <w:rFonts w:ascii="Times New Roman" w:hAnsi="Times New Roman"/>
          <w:lang w:eastAsia="pl-PL"/>
        </w:rPr>
        <w:t xml:space="preserve"> o wymiarze czasu pracy zatrudnianych uczestników projektu; 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kalkulację</w:t>
      </w:r>
      <w:proofErr w:type="gramEnd"/>
      <w:r w:rsidRPr="001844E4">
        <w:rPr>
          <w:rFonts w:ascii="Times New Roman" w:hAnsi="Times New Roman"/>
          <w:lang w:eastAsia="pl-PL"/>
        </w:rPr>
        <w:t xml:space="preserve"> wydatków na wyposażenie lub doposażenie dla poszczególnych stanowisk pracy i źródła ich finansowania;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wnioskowaną</w:t>
      </w:r>
      <w:proofErr w:type="gramEnd"/>
      <w:r w:rsidRPr="001844E4">
        <w:rPr>
          <w:rFonts w:ascii="Times New Roman" w:hAnsi="Times New Roman"/>
          <w:lang w:eastAsia="pl-PL"/>
        </w:rPr>
        <w:t xml:space="preserve"> kwotę refundacji;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szczegółową</w:t>
      </w:r>
      <w:proofErr w:type="gramEnd"/>
      <w:r w:rsidRPr="001844E4">
        <w:rPr>
          <w:rFonts w:ascii="Times New Roman" w:hAnsi="Times New Roman"/>
          <w:lang w:eastAsia="pl-PL"/>
        </w:rPr>
        <w:t xml:space="preserve">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wskazanie kwoty podatku VAT, w </w:t>
      </w:r>
      <w:proofErr w:type="gramStart"/>
      <w:r w:rsidRPr="001844E4">
        <w:rPr>
          <w:rFonts w:ascii="Times New Roman" w:hAnsi="Times New Roman"/>
          <w:lang w:eastAsia="pl-PL"/>
        </w:rPr>
        <w:t>przypadku gdy</w:t>
      </w:r>
      <w:proofErr w:type="gramEnd"/>
      <w:r w:rsidRPr="001844E4">
        <w:rPr>
          <w:rFonts w:ascii="Times New Roman" w:hAnsi="Times New Roman"/>
          <w:lang w:eastAsia="pl-PL"/>
        </w:rPr>
        <w:t xml:space="preserve"> wnioskodawca nie jest podatnikiem VAT;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informację</w:t>
      </w:r>
      <w:proofErr w:type="gramEnd"/>
      <w:r w:rsidRPr="001844E4">
        <w:rPr>
          <w:rFonts w:ascii="Times New Roman" w:hAnsi="Times New Roman"/>
          <w:lang w:eastAsia="pl-PL"/>
        </w:rPr>
        <w:t xml:space="preserve"> o rodzaju pracy, jaka będzie wykonywana przez uczestnika projektu; 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wymagane</w:t>
      </w:r>
      <w:proofErr w:type="gramEnd"/>
      <w:r w:rsidRPr="001844E4">
        <w:rPr>
          <w:rFonts w:ascii="Times New Roman" w:hAnsi="Times New Roman"/>
          <w:lang w:eastAsia="pl-PL"/>
        </w:rPr>
        <w:t xml:space="preserve"> kwalifikacje i inne wymagania niezbędne do wykonywania pracy, jakie powinien spełniać skierowany uczestnik projektu;  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proponowaną</w:t>
      </w:r>
      <w:proofErr w:type="gramEnd"/>
      <w:r w:rsidRPr="001844E4">
        <w:rPr>
          <w:rFonts w:ascii="Times New Roman" w:hAnsi="Times New Roman"/>
          <w:lang w:eastAsia="pl-PL"/>
        </w:rPr>
        <w:t xml:space="preserve"> formę zabezpieczenia zwrotu refundacji; </w:t>
      </w:r>
    </w:p>
    <w:p w:rsidR="001844E4" w:rsidRPr="001844E4" w:rsidRDefault="001844E4" w:rsidP="00A5735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podpis</w:t>
      </w:r>
      <w:proofErr w:type="gramEnd"/>
      <w:r w:rsidRPr="001844E4">
        <w:rPr>
          <w:rFonts w:ascii="Times New Roman" w:hAnsi="Times New Roman"/>
          <w:lang w:eastAsia="pl-PL"/>
        </w:rPr>
        <w:t xml:space="preserve"> pracodawcy lub osób uprawnionych do jego reprezentowania.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Do wniosku o refundację pracodawca dołącza: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Szczegółową </w:t>
      </w:r>
      <w:r w:rsidRPr="001844E4">
        <w:rPr>
          <w:rFonts w:ascii="Times New Roman" w:hAnsi="Times New Roman"/>
          <w:lang w:eastAsia="pl-PL"/>
        </w:rPr>
        <w:tab/>
        <w:t xml:space="preserve">specyfikację </w:t>
      </w:r>
      <w:r w:rsidRPr="001844E4">
        <w:rPr>
          <w:rFonts w:ascii="Times New Roman" w:hAnsi="Times New Roman"/>
          <w:lang w:eastAsia="pl-PL"/>
        </w:rPr>
        <w:tab/>
        <w:t xml:space="preserve">wydatków </w:t>
      </w:r>
      <w:r w:rsidRPr="001844E4">
        <w:rPr>
          <w:rFonts w:ascii="Times New Roman" w:hAnsi="Times New Roman"/>
          <w:lang w:eastAsia="pl-PL"/>
        </w:rPr>
        <w:tab/>
        <w:t xml:space="preserve">dotyczących </w:t>
      </w:r>
      <w:r w:rsidRPr="001844E4">
        <w:rPr>
          <w:rFonts w:ascii="Times New Roman" w:hAnsi="Times New Roman"/>
          <w:lang w:eastAsia="pl-PL"/>
        </w:rPr>
        <w:tab/>
        <w:t>wyposażonego (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 xml:space="preserve">) </w:t>
      </w:r>
      <w:r w:rsidRPr="001844E4">
        <w:rPr>
          <w:rFonts w:ascii="Times New Roman" w:hAnsi="Times New Roman"/>
          <w:lang w:eastAsia="pl-PL"/>
        </w:rPr>
        <w:tab/>
        <w:t>lub doposażonego(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 xml:space="preserve">) stanowisk(a) pracy,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Oświadczenie o otrzymanej pomocy de </w:t>
      </w:r>
      <w:proofErr w:type="spellStart"/>
      <w:r w:rsidRPr="001844E4">
        <w:rPr>
          <w:rFonts w:ascii="Times New Roman" w:hAnsi="Times New Roman"/>
          <w:lang w:eastAsia="pl-PL"/>
        </w:rPr>
        <w:t>minimis</w:t>
      </w:r>
      <w:proofErr w:type="spellEnd"/>
      <w:r w:rsidRPr="001844E4">
        <w:rPr>
          <w:rFonts w:ascii="Times New Roman" w:hAnsi="Times New Roman"/>
          <w:lang w:eastAsia="pl-PL"/>
        </w:rPr>
        <w:t xml:space="preserve"> przez podmiot w roku, w którym ubiega się o pomoc oraz w okresie 2 poprzedzających go lat, 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Formularz informacji składanej przez pracodawcę ubiegającego się o pomoc de </w:t>
      </w:r>
      <w:proofErr w:type="spellStart"/>
      <w:r w:rsidRPr="001844E4">
        <w:rPr>
          <w:rFonts w:ascii="Times New Roman" w:hAnsi="Times New Roman"/>
          <w:lang w:eastAsia="pl-PL"/>
        </w:rPr>
        <w:t>minimis</w:t>
      </w:r>
      <w:proofErr w:type="spellEnd"/>
      <w:r w:rsidRPr="001844E4">
        <w:rPr>
          <w:rFonts w:ascii="Times New Roman" w:hAnsi="Times New Roman"/>
          <w:lang w:eastAsia="pl-PL"/>
        </w:rPr>
        <w:t xml:space="preserve">,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Formularz informacji składanej przez pracodawcę ubiegającego się o pomoc de </w:t>
      </w:r>
      <w:proofErr w:type="spellStart"/>
      <w:r w:rsidRPr="001844E4">
        <w:rPr>
          <w:rFonts w:ascii="Times New Roman" w:hAnsi="Times New Roman"/>
          <w:lang w:eastAsia="pl-PL"/>
        </w:rPr>
        <w:t>minimis</w:t>
      </w:r>
      <w:proofErr w:type="spellEnd"/>
      <w:r w:rsidRPr="001844E4">
        <w:rPr>
          <w:rFonts w:ascii="Times New Roman" w:hAnsi="Times New Roman"/>
          <w:lang w:eastAsia="pl-PL"/>
        </w:rPr>
        <w:t xml:space="preserve"> w rolnictwie lub rybołówstwie (dotyczy producenta rolnego), 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>Zgłoszenie wolnego(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 xml:space="preserve">) miejsc(a) pracy,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Aktualny dokument poświadczający formę prawną istnienia pracodawcy,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Projekt </w:t>
      </w:r>
      <w:r w:rsidRPr="001844E4">
        <w:rPr>
          <w:rFonts w:ascii="Times New Roman" w:hAnsi="Times New Roman"/>
          <w:lang w:eastAsia="pl-PL"/>
        </w:rPr>
        <w:tab/>
        <w:t xml:space="preserve">zakresu </w:t>
      </w:r>
      <w:r w:rsidRPr="001844E4">
        <w:rPr>
          <w:rFonts w:ascii="Times New Roman" w:hAnsi="Times New Roman"/>
          <w:lang w:eastAsia="pl-PL"/>
        </w:rPr>
        <w:tab/>
        <w:t xml:space="preserve">obowiązków </w:t>
      </w:r>
      <w:r w:rsidRPr="001844E4">
        <w:rPr>
          <w:rFonts w:ascii="Times New Roman" w:hAnsi="Times New Roman"/>
          <w:lang w:eastAsia="pl-PL"/>
        </w:rPr>
        <w:tab/>
        <w:t>pracown</w:t>
      </w:r>
      <w:r w:rsidR="00F00C38">
        <w:rPr>
          <w:rFonts w:ascii="Times New Roman" w:hAnsi="Times New Roman"/>
          <w:lang w:eastAsia="pl-PL"/>
        </w:rPr>
        <w:t xml:space="preserve">ika(ów) </w:t>
      </w:r>
      <w:r w:rsidR="00F00C38">
        <w:rPr>
          <w:rFonts w:ascii="Times New Roman" w:hAnsi="Times New Roman"/>
          <w:lang w:eastAsia="pl-PL"/>
        </w:rPr>
        <w:tab/>
        <w:t>zatrudnionego(</w:t>
      </w:r>
      <w:proofErr w:type="spellStart"/>
      <w:r w:rsidR="00F00C38">
        <w:rPr>
          <w:rFonts w:ascii="Times New Roman" w:hAnsi="Times New Roman"/>
          <w:lang w:eastAsia="pl-PL"/>
        </w:rPr>
        <w:t>ych</w:t>
      </w:r>
      <w:proofErr w:type="spellEnd"/>
      <w:r w:rsidR="00F00C38">
        <w:rPr>
          <w:rFonts w:ascii="Times New Roman" w:hAnsi="Times New Roman"/>
          <w:lang w:eastAsia="pl-PL"/>
        </w:rPr>
        <w:t xml:space="preserve">) </w:t>
      </w:r>
      <w:r w:rsidR="00F00C38">
        <w:rPr>
          <w:rFonts w:ascii="Times New Roman" w:hAnsi="Times New Roman"/>
          <w:lang w:eastAsia="pl-PL"/>
        </w:rPr>
        <w:tab/>
        <w:t xml:space="preserve">na </w:t>
      </w:r>
      <w:r w:rsidRPr="001844E4">
        <w:rPr>
          <w:rFonts w:ascii="Times New Roman" w:hAnsi="Times New Roman"/>
          <w:lang w:eastAsia="pl-PL"/>
        </w:rPr>
        <w:t>wyposażanym(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>) lub doposażonym(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 xml:space="preserve">) stanowisku(ach) pracy, </w:t>
      </w:r>
    </w:p>
    <w:p w:rsidR="001844E4" w:rsidRPr="001844E4" w:rsidRDefault="001844E4" w:rsidP="00A5735F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Dokumenty potwierdzające zatrudnienie w okresie ostatnich 6 miesięcy przed dniem złożenia </w:t>
      </w:r>
      <w:proofErr w:type="gramStart"/>
      <w:r w:rsidRPr="001844E4">
        <w:rPr>
          <w:rFonts w:ascii="Times New Roman" w:hAnsi="Times New Roman"/>
          <w:lang w:eastAsia="pl-PL"/>
        </w:rPr>
        <w:t>wniosku,  w</w:t>
      </w:r>
      <w:proofErr w:type="gramEnd"/>
      <w:r w:rsidRPr="001844E4">
        <w:rPr>
          <w:rFonts w:ascii="Times New Roman" w:hAnsi="Times New Roman"/>
          <w:lang w:eastAsia="pl-PL"/>
        </w:rPr>
        <w:t xml:space="preserve"> każdym miesiącu, co najmniej 1 pracownika na podstawie stosunku pracy w pełnym wymiarze czasu pracy oraz dokumenty potwierdzające jego ubezpieczenie (dotyczy producenta rolnego).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lastRenderedPageBreak/>
        <w:t xml:space="preserve">Wniosek o refundację kosztów wyposażenia lub doposażenia stanowiska pracy może być uwzględniony, gdy wnioskodawca: </w:t>
      </w:r>
    </w:p>
    <w:p w:rsidR="001844E4" w:rsidRPr="001844E4" w:rsidRDefault="001844E4" w:rsidP="00A573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nie</w:t>
      </w:r>
      <w:proofErr w:type="gramEnd"/>
      <w:r w:rsidRPr="001844E4">
        <w:rPr>
          <w:rFonts w:ascii="Times New Roman" w:hAnsi="Times New Roman"/>
          <w:lang w:eastAsia="pl-PL"/>
        </w:rPr>
        <w:t xml:space="preserve"> otrzymał wcześniej środków publicznych na wnioskowane wydatki, </w:t>
      </w:r>
    </w:p>
    <w:p w:rsidR="001844E4" w:rsidRPr="001844E4" w:rsidRDefault="001844E4" w:rsidP="00A573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spełnia</w:t>
      </w:r>
      <w:proofErr w:type="gramEnd"/>
      <w:r w:rsidRPr="001844E4">
        <w:rPr>
          <w:rFonts w:ascii="Times New Roman" w:hAnsi="Times New Roman"/>
          <w:lang w:eastAsia="pl-PL"/>
        </w:rPr>
        <w:t xml:space="preserve"> łącznie warunki, o których mowa w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II.2. </w:t>
      </w:r>
      <w:proofErr w:type="gramStart"/>
      <w:r w:rsidRPr="001844E4">
        <w:rPr>
          <w:rFonts w:ascii="Times New Roman" w:hAnsi="Times New Roman"/>
          <w:lang w:eastAsia="pl-PL"/>
        </w:rPr>
        <w:t>i</w:t>
      </w:r>
      <w:proofErr w:type="gramEnd"/>
      <w:r w:rsidRPr="001844E4">
        <w:rPr>
          <w:rFonts w:ascii="Times New Roman" w:hAnsi="Times New Roman"/>
          <w:lang w:eastAsia="pl-PL"/>
        </w:rPr>
        <w:t xml:space="preserve"> II.3 </w:t>
      </w:r>
      <w:proofErr w:type="gramStart"/>
      <w:r w:rsidRPr="001844E4">
        <w:rPr>
          <w:rFonts w:ascii="Times New Roman" w:hAnsi="Times New Roman"/>
          <w:lang w:eastAsia="pl-PL"/>
        </w:rPr>
        <w:t>niniejszego</w:t>
      </w:r>
      <w:proofErr w:type="gramEnd"/>
      <w:r w:rsidRPr="001844E4">
        <w:rPr>
          <w:rFonts w:ascii="Times New Roman" w:hAnsi="Times New Roman"/>
          <w:lang w:eastAsia="pl-PL"/>
        </w:rPr>
        <w:t xml:space="preserve"> standardu, </w:t>
      </w:r>
    </w:p>
    <w:p w:rsidR="001844E4" w:rsidRPr="001844E4" w:rsidRDefault="001844E4" w:rsidP="00A573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złożył</w:t>
      </w:r>
      <w:proofErr w:type="gramEnd"/>
      <w:r w:rsidRPr="001844E4">
        <w:rPr>
          <w:rFonts w:ascii="Times New Roman" w:hAnsi="Times New Roman"/>
          <w:lang w:eastAsia="pl-PL"/>
        </w:rPr>
        <w:t xml:space="preserve"> kompletny i prawidłowo sporządzony wniosek, </w:t>
      </w:r>
    </w:p>
    <w:p w:rsidR="001844E4" w:rsidRPr="001844E4" w:rsidRDefault="001844E4" w:rsidP="00A5735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Beneficjent dysponuje środkami w ramach realizowanego projektu na sfinansowanie wyposażenia lub doposażenia stanowiska pracy.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Po złożeniu wniosku, w uzasadnionych przypadkach, następuje wizytacja u wnioskodawcy.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Wnioski o refundację kosztów wyposażenia lub doposażenia stanowiska pracy są weryfikowane przez beneficjenta.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>Beneficjent weryfikuje predyspozycje uczestników projektu do wymagań pracodawcy i przedstawia pracodawcy propozycję osoby spełniającej wymagania określone we wniosku.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Wnioskodawca ma obowiązek niezwłocznego poinformowania beneficjenta o wyborze kandydata celem zakończenia naboru na doposażone stanowisko pracy. </w:t>
      </w:r>
    </w:p>
    <w:p w:rsidR="001844E4" w:rsidRPr="001844E4" w:rsidRDefault="001844E4" w:rsidP="00A5735F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O uwzględnieniu lub odmowie uwzględnienia wniosku wnioskodawca zostanie powiadomiony w formie pisemnej w postaci papierowej w terminie 10 dni roboczych od dnia złożenia kompletnego wniosku i innych niezbędnych do jego rozpatrzenia dokumentów. W przypadku nieuwzględnienia wniosku podaje się przyczynę odmowy.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jc w:val="center"/>
        <w:rPr>
          <w:rFonts w:ascii="Times New Roman" w:eastAsia="TTFF5B7610t00" w:hAnsi="Times New Roman"/>
          <w:lang w:eastAsia="pl-PL"/>
        </w:rPr>
      </w:pPr>
      <w:r w:rsidRPr="001844E4">
        <w:rPr>
          <w:rFonts w:ascii="Times New Roman" w:eastAsia="TTFF5B7610t00" w:hAnsi="Times New Roman"/>
          <w:lang w:eastAsia="pl-PL"/>
        </w:rPr>
        <w:t>UWAGA!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rPr>
          <w:rFonts w:ascii="Times New Roman" w:eastAsia="TTFF5B7610t00" w:hAnsi="Times New Roman"/>
          <w:lang w:eastAsia="pl-PL"/>
        </w:rPr>
      </w:pPr>
      <w:r w:rsidRPr="001844E4">
        <w:rPr>
          <w:rFonts w:ascii="Times New Roman" w:eastAsia="TTFF5B7610t00" w:hAnsi="Times New Roman"/>
          <w:lang w:eastAsia="pl-PL"/>
        </w:rPr>
        <w:t xml:space="preserve">Z uwagi na realizację projektu na terenie województwa śląskiego miejsca </w:t>
      </w:r>
      <w:proofErr w:type="gramStart"/>
      <w:r w:rsidRPr="001844E4">
        <w:rPr>
          <w:rFonts w:ascii="Times New Roman" w:eastAsia="TTFF5B7610t00" w:hAnsi="Times New Roman"/>
          <w:lang w:eastAsia="pl-PL"/>
        </w:rPr>
        <w:t>pracy dla których</w:t>
      </w:r>
      <w:proofErr w:type="gramEnd"/>
      <w:r w:rsidRPr="001844E4">
        <w:rPr>
          <w:rFonts w:ascii="Times New Roman" w:eastAsia="TTFF5B7610t00" w:hAnsi="Times New Roman"/>
          <w:lang w:eastAsia="pl-PL"/>
        </w:rPr>
        <w:t xml:space="preserve"> nastąpi </w:t>
      </w:r>
      <w:r w:rsidRPr="001844E4">
        <w:rPr>
          <w:rFonts w:ascii="Times New Roman" w:hAnsi="Times New Roman"/>
          <w:lang w:eastAsia="pl-PL"/>
        </w:rPr>
        <w:t xml:space="preserve">refundacja kosztów wyposażenia lub doposażenia stanowiska pracy nie mogą </w:t>
      </w:r>
      <w:r w:rsidRPr="001844E4">
        <w:rPr>
          <w:rFonts w:ascii="Times New Roman" w:eastAsia="TTFF5B7610t00" w:hAnsi="Times New Roman"/>
          <w:lang w:eastAsia="pl-PL"/>
        </w:rPr>
        <w:t xml:space="preserve">powstać poza granicami województwa śląskiego. </w:t>
      </w:r>
    </w:p>
    <w:p w:rsidR="001844E4" w:rsidRPr="001844E4" w:rsidRDefault="001844E4" w:rsidP="00A5735F"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color w:val="000000"/>
          <w:u w:val="single"/>
        </w:rPr>
        <w:t xml:space="preserve">Wyłączenia przedmiotowe w zakresie wydatkowania refundacji </w:t>
      </w:r>
    </w:p>
    <w:p w:rsidR="001844E4" w:rsidRPr="001844E4" w:rsidRDefault="001844E4" w:rsidP="00A5735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zakup</w:t>
      </w:r>
      <w:proofErr w:type="gramEnd"/>
      <w:r w:rsidRPr="001844E4">
        <w:rPr>
          <w:rFonts w:ascii="Times New Roman" w:hAnsi="Times New Roman"/>
          <w:lang w:eastAsia="pl-PL"/>
        </w:rPr>
        <w:t xml:space="preserve"> samochodów osobowych;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leasing</w:t>
      </w:r>
      <w:proofErr w:type="gramEnd"/>
      <w:r w:rsidRPr="001844E4">
        <w:rPr>
          <w:rFonts w:ascii="Times New Roman" w:hAnsi="Times New Roman"/>
          <w:lang w:eastAsia="pl-PL"/>
        </w:rPr>
        <w:t xml:space="preserve"> maszyn, pojazdów i urządzeń;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opłaty</w:t>
      </w:r>
      <w:proofErr w:type="gramEnd"/>
      <w:r w:rsidRPr="001844E4">
        <w:rPr>
          <w:rFonts w:ascii="Times New Roman" w:hAnsi="Times New Roman"/>
          <w:lang w:eastAsia="pl-PL"/>
        </w:rPr>
        <w:t xml:space="preserve"> skarbowe, administracyjne, podatki, koncesje, udziały wnoszone do spółek (bez prowadzenia działalności gospodarczej osobiście), zakup akcji, obligacji;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wynagrodzenia</w:t>
      </w:r>
      <w:proofErr w:type="gramEnd"/>
      <w:r w:rsidRPr="001844E4">
        <w:rPr>
          <w:rFonts w:ascii="Times New Roman" w:hAnsi="Times New Roman"/>
          <w:lang w:eastAsia="pl-PL"/>
        </w:rPr>
        <w:t xml:space="preserve"> wraz z pochodnymi;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finansowanie</w:t>
      </w:r>
      <w:proofErr w:type="gramEnd"/>
      <w:r w:rsidRPr="001844E4">
        <w:rPr>
          <w:rFonts w:ascii="Times New Roman" w:hAnsi="Times New Roman"/>
          <w:lang w:eastAsia="pl-PL"/>
        </w:rPr>
        <w:t xml:space="preserve"> kosztów budowy; 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zakup</w:t>
      </w:r>
      <w:proofErr w:type="gramEnd"/>
      <w:r w:rsidRPr="001844E4">
        <w:rPr>
          <w:rFonts w:ascii="Times New Roman" w:hAnsi="Times New Roman"/>
          <w:lang w:eastAsia="pl-PL"/>
        </w:rPr>
        <w:t xml:space="preserve"> i remont lokalu;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zakup</w:t>
      </w:r>
      <w:proofErr w:type="gramEnd"/>
      <w:r w:rsidRPr="001844E4">
        <w:rPr>
          <w:rFonts w:ascii="Times New Roman" w:hAnsi="Times New Roman"/>
          <w:lang w:eastAsia="pl-PL"/>
        </w:rPr>
        <w:t xml:space="preserve"> ziemi;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zakupy od członków rodziny (osób powiązanych węzłem pokrewieństwa lub powinowactwa) oraz innych osób bliskich pozostających we wspólnym pożyciu (np. konkubenta) </w:t>
      </w:r>
      <w:proofErr w:type="gramStart"/>
      <w:r w:rsidRPr="001844E4">
        <w:rPr>
          <w:rFonts w:ascii="Times New Roman" w:hAnsi="Times New Roman"/>
          <w:lang w:eastAsia="pl-PL"/>
        </w:rPr>
        <w:t>nawet jeśli</w:t>
      </w:r>
      <w:proofErr w:type="gramEnd"/>
      <w:r w:rsidRPr="001844E4">
        <w:rPr>
          <w:rFonts w:ascii="Times New Roman" w:hAnsi="Times New Roman"/>
          <w:lang w:eastAsia="pl-PL"/>
        </w:rPr>
        <w:t xml:space="preserve"> osoba ta jest podmiotem prowadzącym działalność gospodarczą;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zakup</w:t>
      </w:r>
      <w:proofErr w:type="gramEnd"/>
      <w:r w:rsidRPr="001844E4">
        <w:rPr>
          <w:rFonts w:ascii="Times New Roman" w:hAnsi="Times New Roman"/>
          <w:lang w:eastAsia="pl-PL"/>
        </w:rPr>
        <w:t xml:space="preserve"> środków trwałych, urządzeń, maszyn z innej działalności gospodarczej prowadzonej dodatkowo przez pracodawcę; </w:t>
      </w:r>
    </w:p>
    <w:p w:rsidR="001844E4" w:rsidRPr="001844E4" w:rsidRDefault="001844E4" w:rsidP="00A5735F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zakup</w:t>
      </w:r>
      <w:proofErr w:type="gramEnd"/>
      <w:r w:rsidRPr="001844E4">
        <w:rPr>
          <w:rFonts w:ascii="Times New Roman" w:hAnsi="Times New Roman"/>
          <w:lang w:eastAsia="pl-PL"/>
        </w:rPr>
        <w:t xml:space="preserve"> kasy fiskalnej, drukarki fiskalnej.  </w:t>
      </w:r>
    </w:p>
    <w:p w:rsidR="001844E4" w:rsidRPr="001844E4" w:rsidRDefault="001844E4" w:rsidP="00A5735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Refundacja zakupu używanych środków trwałych zostanie </w:t>
      </w:r>
      <w:proofErr w:type="gramStart"/>
      <w:r w:rsidRPr="001844E4">
        <w:rPr>
          <w:rFonts w:ascii="Times New Roman" w:hAnsi="Times New Roman"/>
          <w:lang w:eastAsia="pl-PL"/>
        </w:rPr>
        <w:t>dokonana jeżeli</w:t>
      </w:r>
      <w:proofErr w:type="gramEnd"/>
      <w:r w:rsidRPr="001844E4">
        <w:rPr>
          <w:rFonts w:ascii="Times New Roman" w:hAnsi="Times New Roman"/>
          <w:lang w:eastAsia="pl-PL"/>
        </w:rPr>
        <w:t xml:space="preserve">: </w:t>
      </w:r>
    </w:p>
    <w:p w:rsidR="001844E4" w:rsidRPr="001844E4" w:rsidRDefault="001844E4" w:rsidP="00A5735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sprzedający</w:t>
      </w:r>
      <w:proofErr w:type="gramEnd"/>
      <w:r w:rsidRPr="001844E4">
        <w:rPr>
          <w:rFonts w:ascii="Times New Roman" w:hAnsi="Times New Roman"/>
          <w:lang w:eastAsia="pl-PL"/>
        </w:rPr>
        <w:t xml:space="preserve"> środek trwały wystawi deklarację określającą jego pochodzenie, </w:t>
      </w:r>
    </w:p>
    <w:p w:rsidR="001844E4" w:rsidRPr="001844E4" w:rsidRDefault="001844E4" w:rsidP="00A5735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sprzedający</w:t>
      </w:r>
      <w:proofErr w:type="gramEnd"/>
      <w:r w:rsidRPr="001844E4">
        <w:rPr>
          <w:rFonts w:ascii="Times New Roman" w:hAnsi="Times New Roman"/>
          <w:lang w:eastAsia="pl-PL"/>
        </w:rPr>
        <w:t xml:space="preserve"> środek trwały potwierdzi w deklaracji, że w okresie ostatnich 7 lat używany środek trwały nie został zakupiony z pomocy krajowej lub wspólnotowej, </w:t>
      </w:r>
    </w:p>
    <w:p w:rsidR="001844E4" w:rsidRPr="001844E4" w:rsidRDefault="001844E4" w:rsidP="00A5735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lastRenderedPageBreak/>
        <w:t>cena</w:t>
      </w:r>
      <w:proofErr w:type="gramEnd"/>
      <w:r w:rsidRPr="001844E4">
        <w:rPr>
          <w:rFonts w:ascii="Times New Roman" w:hAnsi="Times New Roman"/>
          <w:lang w:eastAsia="pl-PL"/>
        </w:rPr>
        <w:t xml:space="preserve"> zakupionego środka trwałego używanego nie przekroczy jego wartości rynkowej i będzie niższa niż koszt podobnego nowego sprzętu. </w:t>
      </w:r>
    </w:p>
    <w:p w:rsidR="001844E4" w:rsidRPr="001844E4" w:rsidRDefault="001844E4" w:rsidP="00A5735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Wyłączone z dofinansowania jest uzyskanie refundacji: </w:t>
      </w:r>
    </w:p>
    <w:p w:rsidR="001844E4" w:rsidRPr="001844E4" w:rsidRDefault="001844E4" w:rsidP="00A573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przyznawanej przedsiębiorstwom prowadzącym działalność w sektorze rybołówstwa i akwakultury, objętym rozporządzeniem Rady (WE) nr 104/2000 (Ze względu na uchylenie tego rozporządzenia, zgodnie z art. 46 Rozporządzenia Parlamentu Europejskiego i Rady (UE) nr 1379/2013 z dnia 11 grudnia 2013 r. w sprawie wspólnej organizacji rynków produktów rybołówstwa i akwakultury, zmieniające rozporządzenia Rady (WE) nr 1184/2006 i (WE) nr 1224/2009 oraz uchylające rozporządzenie Rady (WE) nr 104/2000; odesłania do uchylonego rozporządzenia odczytuje </w:t>
      </w:r>
      <w:proofErr w:type="gramStart"/>
      <w:r w:rsidRPr="001844E4">
        <w:rPr>
          <w:rFonts w:ascii="Times New Roman" w:hAnsi="Times New Roman"/>
          <w:lang w:eastAsia="pl-PL"/>
        </w:rPr>
        <w:t>się jako</w:t>
      </w:r>
      <w:proofErr w:type="gramEnd"/>
      <w:r w:rsidRPr="001844E4">
        <w:rPr>
          <w:rFonts w:ascii="Times New Roman" w:hAnsi="Times New Roman"/>
          <w:lang w:eastAsia="pl-PL"/>
        </w:rPr>
        <w:t xml:space="preserve"> odesłania do rozporządzenia uchylającego Parlamentu Europejskiego i Rady (UE) nr 1379/2013 zgodnie z tabelą korelacji zawartą w załączniku IV tego rozporządzenia);  </w:t>
      </w:r>
    </w:p>
    <w:p w:rsidR="001844E4" w:rsidRPr="001844E4" w:rsidRDefault="001844E4" w:rsidP="00A573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przyznawanej</w:t>
      </w:r>
      <w:proofErr w:type="gramEnd"/>
      <w:r w:rsidRPr="001844E4">
        <w:rPr>
          <w:rFonts w:ascii="Times New Roman" w:hAnsi="Times New Roman"/>
          <w:lang w:eastAsia="pl-PL"/>
        </w:rPr>
        <w:t xml:space="preserve"> na działalność związaną z wywozem do państw trzecich lub państw członkowskich, tzn. bezpośrednio związanej z ilością wywożonych produktów, tworzeniem i prowadzeniem sieci dystrybucyjnej lub innymi wydatkami bieżącymi związanymi z prowadzeniem działalności wywozowej; </w:t>
      </w:r>
    </w:p>
    <w:p w:rsidR="001844E4" w:rsidRPr="001844E4" w:rsidRDefault="001844E4" w:rsidP="00A573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uwarunkowanej</w:t>
      </w:r>
      <w:proofErr w:type="gramEnd"/>
      <w:r w:rsidRPr="001844E4">
        <w:rPr>
          <w:rFonts w:ascii="Times New Roman" w:hAnsi="Times New Roman"/>
          <w:lang w:eastAsia="pl-PL"/>
        </w:rPr>
        <w:t xml:space="preserve"> pierwszeństwem korzystania z towarów krajowych w stosunku do towarów sprowadzanych z zagranicy; </w:t>
      </w:r>
    </w:p>
    <w:p w:rsidR="001844E4" w:rsidRPr="001844E4" w:rsidRDefault="001844E4" w:rsidP="00A5735F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na</w:t>
      </w:r>
      <w:proofErr w:type="gramEnd"/>
      <w:r w:rsidRPr="001844E4">
        <w:rPr>
          <w:rFonts w:ascii="Times New Roman" w:hAnsi="Times New Roman"/>
          <w:lang w:eastAsia="pl-PL"/>
        </w:rPr>
        <w:t xml:space="preserve"> nabycie pojazdów przeznaczonych do transportu drogowego przyznawanej podmiotom gospodarczym prowadzącym działalność zarobkową w zakresie drogowego transportu towarów.</w:t>
      </w:r>
    </w:p>
    <w:p w:rsidR="001844E4" w:rsidRPr="001844E4" w:rsidRDefault="001844E4" w:rsidP="001844E4">
      <w:pPr>
        <w:autoSpaceDE w:val="0"/>
        <w:autoSpaceDN w:val="0"/>
        <w:adjustRightInd w:val="0"/>
        <w:ind w:left="360"/>
        <w:rPr>
          <w:rFonts w:ascii="Times New Roman" w:hAnsi="Times New Roman"/>
          <w:lang w:eastAsia="pl-PL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1844E4">
        <w:rPr>
          <w:rFonts w:ascii="Times New Roman" w:hAnsi="Times New Roman"/>
          <w:b/>
          <w:u w:val="single"/>
        </w:rPr>
        <w:t>Uzgodnienie  podstawowych</w:t>
      </w:r>
      <w:proofErr w:type="gramEnd"/>
      <w:r w:rsidRPr="001844E4">
        <w:rPr>
          <w:rFonts w:ascii="Times New Roman" w:hAnsi="Times New Roman"/>
          <w:b/>
          <w:u w:val="single"/>
        </w:rPr>
        <w:t xml:space="preserve"> warunków umowy  oraz zabezpieczenie należytego wykonania umowy </w:t>
      </w:r>
    </w:p>
    <w:p w:rsidR="001844E4" w:rsidRPr="001844E4" w:rsidRDefault="001844E4" w:rsidP="00A5735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Określenie szczegółowych warunków przyznania refundacji jest przedmiotem uzgodnień podstawowych warunków umowy pomiędzy stronami umowy i stanowi podstawę do jej zawarcia. </w:t>
      </w:r>
    </w:p>
    <w:p w:rsidR="001844E4" w:rsidRPr="001844E4" w:rsidRDefault="001844E4" w:rsidP="00A5735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 trakcie uzgodnień strony ustalają m.in.: </w:t>
      </w:r>
    </w:p>
    <w:p w:rsidR="001844E4" w:rsidRPr="001844E4" w:rsidRDefault="001844E4" w:rsidP="00A573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termin</w:t>
      </w:r>
      <w:proofErr w:type="gramEnd"/>
      <w:r w:rsidRPr="001844E4">
        <w:rPr>
          <w:rFonts w:ascii="Times New Roman" w:hAnsi="Times New Roman"/>
          <w:lang w:eastAsia="pl-PL"/>
        </w:rPr>
        <w:t xml:space="preserve"> wyposażenia stanowiska pracy, </w:t>
      </w:r>
    </w:p>
    <w:p w:rsidR="001844E4" w:rsidRPr="001844E4" w:rsidRDefault="001844E4" w:rsidP="00A573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datę</w:t>
      </w:r>
      <w:proofErr w:type="gramEnd"/>
      <w:r w:rsidRPr="001844E4">
        <w:rPr>
          <w:rFonts w:ascii="Times New Roman" w:hAnsi="Times New Roman"/>
          <w:lang w:eastAsia="pl-PL"/>
        </w:rPr>
        <w:t xml:space="preserve"> zatrudnienia uczestnika projektu, </w:t>
      </w:r>
    </w:p>
    <w:p w:rsidR="001844E4" w:rsidRPr="001844E4" w:rsidRDefault="001844E4" w:rsidP="00A573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termin</w:t>
      </w:r>
      <w:proofErr w:type="gramEnd"/>
      <w:r w:rsidRPr="001844E4">
        <w:rPr>
          <w:rFonts w:ascii="Times New Roman" w:hAnsi="Times New Roman"/>
          <w:lang w:eastAsia="pl-PL"/>
        </w:rPr>
        <w:t xml:space="preserve"> przedłożenia przez pracodawcę rozliczenia i udokumentowania poniesionych kosztów, </w:t>
      </w:r>
    </w:p>
    <w:p w:rsidR="001844E4" w:rsidRPr="001844E4" w:rsidRDefault="001844E4" w:rsidP="00A5735F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formę</w:t>
      </w:r>
      <w:proofErr w:type="gramEnd"/>
      <w:r w:rsidRPr="001844E4">
        <w:rPr>
          <w:rFonts w:ascii="Times New Roman" w:hAnsi="Times New Roman"/>
          <w:lang w:eastAsia="pl-PL"/>
        </w:rPr>
        <w:t xml:space="preserve"> zabezpieczenia należytego wykonania umowy. </w:t>
      </w:r>
    </w:p>
    <w:p w:rsidR="001844E4" w:rsidRPr="001844E4" w:rsidRDefault="001844E4" w:rsidP="00A5735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 celu zapewnienia dotrzymania warunków umowy i wykorzystania otrzymanych środków zgodnie z przeznaczeniem, beneficjent może uzależnić jej udzielenie od ustanowienia przez pracodawcę zabezpieczenia zwrotu kwoty refundacji wraz z odsetkami ustawowymi należnymi od dnia przekazania środków. </w:t>
      </w:r>
    </w:p>
    <w:p w:rsidR="001844E4" w:rsidRPr="001844E4" w:rsidRDefault="001844E4" w:rsidP="00A5735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(jeżeli</w:t>
      </w:r>
      <w:proofErr w:type="gramEnd"/>
      <w:r w:rsidRPr="001844E4">
        <w:rPr>
          <w:rFonts w:ascii="Times New Roman" w:hAnsi="Times New Roman"/>
          <w:lang w:eastAsia="pl-PL"/>
        </w:rPr>
        <w:t xml:space="preserve"> dotyczy) Koszty związane z ustanowieniem zabezpieczenia, o którym mowa w ust. 3 niniejszego paragrafu ponosi pracodawca.  </w:t>
      </w:r>
    </w:p>
    <w:p w:rsidR="001844E4" w:rsidRPr="001844E4" w:rsidRDefault="001844E4" w:rsidP="00A5735F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(jeżeli dotyczy) Pracodawca, który ubiega się o wyposażenie lub doposażenie stanowiska pracy, z chwilą złożenia </w:t>
      </w:r>
      <w:proofErr w:type="gramStart"/>
      <w:r w:rsidRPr="001844E4">
        <w:rPr>
          <w:rFonts w:ascii="Times New Roman" w:hAnsi="Times New Roman"/>
          <w:lang w:eastAsia="pl-PL"/>
        </w:rPr>
        <w:t>wniosku  o</w:t>
      </w:r>
      <w:proofErr w:type="gramEnd"/>
      <w:r w:rsidRPr="001844E4">
        <w:rPr>
          <w:rFonts w:ascii="Times New Roman" w:hAnsi="Times New Roman"/>
          <w:lang w:eastAsia="pl-PL"/>
        </w:rPr>
        <w:t xml:space="preserve"> dokonanie refundacji poniesionych kosztów wyposażenia lub doposażenia stanowiska pracy deklaruje, jaką formę zabezpieczenia wybiera. Natomiast zabezpieczenie jest wymagane po podpisaniu umowy i udokumentowaniu przez pracodawcę wydatków poniesionych na wyposażenie lub doposażenie stanowiska pracy. </w:t>
      </w:r>
    </w:p>
    <w:p w:rsidR="001844E4" w:rsidRDefault="001844E4" w:rsidP="001844E4">
      <w:pPr>
        <w:autoSpaceDE w:val="0"/>
        <w:autoSpaceDN w:val="0"/>
        <w:adjustRightInd w:val="0"/>
        <w:ind w:left="360"/>
        <w:rPr>
          <w:rFonts w:ascii="Times New Roman" w:hAnsi="Times New Roman"/>
          <w:lang w:eastAsia="pl-PL"/>
        </w:rPr>
      </w:pPr>
    </w:p>
    <w:p w:rsidR="001844E4" w:rsidRDefault="001844E4" w:rsidP="001844E4">
      <w:pPr>
        <w:autoSpaceDE w:val="0"/>
        <w:autoSpaceDN w:val="0"/>
        <w:adjustRightInd w:val="0"/>
        <w:ind w:left="360"/>
        <w:rPr>
          <w:rFonts w:ascii="Times New Roman" w:hAnsi="Times New Roman"/>
          <w:lang w:eastAsia="pl-PL"/>
        </w:rPr>
      </w:pPr>
    </w:p>
    <w:p w:rsidR="001844E4" w:rsidRPr="001844E4" w:rsidRDefault="001844E4" w:rsidP="001844E4">
      <w:pPr>
        <w:autoSpaceDE w:val="0"/>
        <w:autoSpaceDN w:val="0"/>
        <w:adjustRightInd w:val="0"/>
        <w:ind w:left="360"/>
        <w:rPr>
          <w:rFonts w:ascii="Times New Roman" w:hAnsi="Times New Roman"/>
          <w:lang w:eastAsia="pl-PL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u w:val="single"/>
        </w:rPr>
        <w:lastRenderedPageBreak/>
        <w:t xml:space="preserve">Umowa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1844E4" w:rsidRPr="001844E4" w:rsidRDefault="001844E4" w:rsidP="00A5735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 przypadku pracodawcy, o którym mowa w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II ust. 2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a-c - zatrudnienia na wyposażonym lub doposażonym stanowisku pracy skierowanego przez beneficjenta uczestnika projektu przez okres co najmniej 12 </w:t>
      </w:r>
      <w:proofErr w:type="gramStart"/>
      <w:r w:rsidRPr="001844E4">
        <w:rPr>
          <w:rFonts w:ascii="Times New Roman" w:hAnsi="Times New Roman"/>
          <w:lang w:eastAsia="pl-PL"/>
        </w:rPr>
        <w:t>miesięcy  w</w:t>
      </w:r>
      <w:proofErr w:type="gramEnd"/>
      <w:r w:rsidRPr="001844E4">
        <w:rPr>
          <w:rFonts w:ascii="Times New Roman" w:hAnsi="Times New Roman"/>
          <w:lang w:eastAsia="pl-PL"/>
        </w:rPr>
        <w:t xml:space="preserve"> pełnym wymiarze czasu pracy, a w przypadku pracodawcy, o którym mowa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II ust. 2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d-e - zatrudnienia na wyposażonym lub doposażonym stanowisku pracy skierowanego przez beneficjenta uczestnika projektu co najmniej w połowie wymiaru czasu pracy; </w:t>
      </w:r>
    </w:p>
    <w:p w:rsidR="001844E4" w:rsidRPr="001844E4" w:rsidRDefault="001844E4" w:rsidP="00A5735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utrzymania przez </w:t>
      </w:r>
      <w:proofErr w:type="gramStart"/>
      <w:r w:rsidRPr="001844E4">
        <w:rPr>
          <w:rFonts w:ascii="Times New Roman" w:hAnsi="Times New Roman"/>
          <w:lang w:eastAsia="pl-PL"/>
        </w:rPr>
        <w:t>okres co</w:t>
      </w:r>
      <w:proofErr w:type="gramEnd"/>
      <w:r w:rsidRPr="001844E4">
        <w:rPr>
          <w:rFonts w:ascii="Times New Roman" w:hAnsi="Times New Roman"/>
          <w:lang w:eastAsia="pl-PL"/>
        </w:rPr>
        <w:t xml:space="preserve"> najmniej 12 miesięcy stanowisk pracy utworzonych w związku z przyznaną refundacją; </w:t>
      </w:r>
    </w:p>
    <w:p w:rsidR="001844E4" w:rsidRPr="001844E4" w:rsidRDefault="001844E4" w:rsidP="00A5735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poniesienia</w:t>
      </w:r>
      <w:proofErr w:type="gramEnd"/>
      <w:r w:rsidRPr="001844E4">
        <w:rPr>
          <w:rFonts w:ascii="Times New Roman" w:hAnsi="Times New Roman"/>
          <w:lang w:eastAsia="pl-PL"/>
        </w:rPr>
        <w:t xml:space="preserve"> kosztów na wyposażenie lub doposażenie stanowisk/a pracy, ustalonych podczas uzgodnień podstawowych warunków umowy, zgodnie ze szczegółową specyfikacją i kalkulacją wydatków; </w:t>
      </w:r>
    </w:p>
    <w:p w:rsidR="001844E4" w:rsidRPr="001844E4" w:rsidRDefault="001844E4" w:rsidP="00A5735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złożenia</w:t>
      </w:r>
      <w:proofErr w:type="gramEnd"/>
      <w:r w:rsidRPr="001844E4">
        <w:rPr>
          <w:rFonts w:ascii="Times New Roman" w:hAnsi="Times New Roman"/>
          <w:lang w:eastAsia="pl-PL"/>
        </w:rPr>
        <w:t xml:space="preserve"> rozliczenia zawierającego zestawienie kwot wydatkowanych od dnia zawarcia umowy na poszczególne wydatki ujęte w specyfikacji; </w:t>
      </w:r>
    </w:p>
    <w:p w:rsidR="001844E4" w:rsidRPr="001844E4" w:rsidRDefault="001844E4" w:rsidP="00A5735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zwrotu</w:t>
      </w:r>
      <w:proofErr w:type="gramEnd"/>
      <w:r w:rsidRPr="001844E4">
        <w:rPr>
          <w:rFonts w:ascii="Times New Roman" w:hAnsi="Times New Roman"/>
          <w:lang w:eastAsia="pl-PL"/>
        </w:rPr>
        <w:t xml:space="preserve">, w terminie 30 dni od dnia doręczenia wezwania beneficjenta przyznanej refundacji (w przypadku pracodawcy, o którym mowa w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II ust. 2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a-c): </w:t>
      </w:r>
    </w:p>
    <w:p w:rsidR="001844E4" w:rsidRPr="001844E4" w:rsidRDefault="001844E4" w:rsidP="00A5735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w</w:t>
      </w:r>
      <w:proofErr w:type="gramEnd"/>
      <w:r w:rsidRPr="001844E4">
        <w:rPr>
          <w:rFonts w:ascii="Times New Roman" w:hAnsi="Times New Roman"/>
          <w:lang w:eastAsia="pl-PL"/>
        </w:rPr>
        <w:t xml:space="preserve"> całości wraz z odsetkami ustawowymi naliczonymi od dnia uzyskania środków, w przypadku: </w:t>
      </w:r>
    </w:p>
    <w:p w:rsidR="001844E4" w:rsidRPr="001844E4" w:rsidRDefault="001844E4" w:rsidP="00F00C3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077" w:hanging="357"/>
        <w:contextualSpacing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złożenia niezgodnego z prawdą wniosku o refundację kosztów wyposażenia lub doposażenia stanowiska </w:t>
      </w:r>
      <w:proofErr w:type="gramStart"/>
      <w:r w:rsidRPr="001844E4">
        <w:rPr>
          <w:rFonts w:ascii="Times New Roman" w:hAnsi="Times New Roman"/>
        </w:rPr>
        <w:t>pracy  lub</w:t>
      </w:r>
      <w:proofErr w:type="gramEnd"/>
      <w:r w:rsidRPr="001844E4">
        <w:rPr>
          <w:rFonts w:ascii="Times New Roman" w:hAnsi="Times New Roman"/>
        </w:rPr>
        <w:t xml:space="preserve"> załączników do wniosku z niezgodnymi z prawdą informacjami lub oświadczeniami lub </w:t>
      </w:r>
    </w:p>
    <w:p w:rsidR="001844E4" w:rsidRPr="001844E4" w:rsidRDefault="001844E4" w:rsidP="00F00C38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1077" w:hanging="357"/>
        <w:contextualSpacing/>
        <w:jc w:val="both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>naruszenia</w:t>
      </w:r>
      <w:proofErr w:type="gramEnd"/>
      <w:r w:rsidRPr="001844E4">
        <w:rPr>
          <w:rFonts w:ascii="Times New Roman" w:hAnsi="Times New Roman"/>
        </w:rPr>
        <w:t xml:space="preserve"> warunków umowy; </w:t>
      </w:r>
    </w:p>
    <w:p w:rsidR="001844E4" w:rsidRPr="001844E4" w:rsidRDefault="001844E4" w:rsidP="00A5735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>w</w:t>
      </w:r>
      <w:proofErr w:type="gramEnd"/>
      <w:r w:rsidRPr="001844E4">
        <w:rPr>
          <w:rFonts w:ascii="Times New Roman" w:hAnsi="Times New Roman"/>
        </w:rPr>
        <w:t xml:space="preserve"> wysokości proporcjonalnej do okresu niezatrudnienia na utworzonym/</w:t>
      </w:r>
      <w:proofErr w:type="spellStart"/>
      <w:r w:rsidRPr="001844E4">
        <w:rPr>
          <w:rFonts w:ascii="Times New Roman" w:hAnsi="Times New Roman"/>
        </w:rPr>
        <w:t>ch</w:t>
      </w:r>
      <w:proofErr w:type="spellEnd"/>
      <w:r w:rsidRPr="001844E4">
        <w:rPr>
          <w:rFonts w:ascii="Times New Roman" w:hAnsi="Times New Roman"/>
        </w:rPr>
        <w:t xml:space="preserve"> stanowisku/ach pracy skierowanego/</w:t>
      </w:r>
      <w:proofErr w:type="spellStart"/>
      <w:r w:rsidRPr="001844E4">
        <w:rPr>
          <w:rFonts w:ascii="Times New Roman" w:hAnsi="Times New Roman"/>
        </w:rPr>
        <w:t>ych</w:t>
      </w:r>
      <w:proofErr w:type="spellEnd"/>
      <w:r w:rsidRPr="001844E4">
        <w:rPr>
          <w:rFonts w:ascii="Times New Roman" w:hAnsi="Times New Roman"/>
        </w:rPr>
        <w:t xml:space="preserve"> uczestnika/ów wraz z odsetkami ustawowymi naliczonymi od dnia uzyskania środków, w przypadku: </w:t>
      </w:r>
    </w:p>
    <w:p w:rsidR="001844E4" w:rsidRPr="001844E4" w:rsidRDefault="001844E4" w:rsidP="00A5735F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>zatrudnienia na utworzonym stanowisku pracy skierowanego/</w:t>
      </w:r>
      <w:proofErr w:type="spellStart"/>
      <w:r w:rsidRPr="001844E4">
        <w:rPr>
          <w:rFonts w:ascii="Times New Roman" w:hAnsi="Times New Roman"/>
        </w:rPr>
        <w:t>ych</w:t>
      </w:r>
      <w:proofErr w:type="spellEnd"/>
      <w:r w:rsidRPr="001844E4">
        <w:rPr>
          <w:rFonts w:ascii="Times New Roman" w:hAnsi="Times New Roman"/>
        </w:rPr>
        <w:t xml:space="preserve"> uczestnika/</w:t>
      </w:r>
      <w:proofErr w:type="gramStart"/>
      <w:r w:rsidRPr="001844E4">
        <w:rPr>
          <w:rFonts w:ascii="Times New Roman" w:hAnsi="Times New Roman"/>
        </w:rPr>
        <w:t>ów  w</w:t>
      </w:r>
      <w:proofErr w:type="gramEnd"/>
      <w:r w:rsidRPr="001844E4">
        <w:rPr>
          <w:rFonts w:ascii="Times New Roman" w:hAnsi="Times New Roman"/>
        </w:rPr>
        <w:t xml:space="preserve"> pełnym wymiarze czasu łącznie przez okres krótszy niż 12 </w:t>
      </w:r>
      <w:proofErr w:type="spellStart"/>
      <w:r w:rsidRPr="001844E4">
        <w:rPr>
          <w:rFonts w:ascii="Times New Roman" w:hAnsi="Times New Roman"/>
        </w:rPr>
        <w:t>miesiący</w:t>
      </w:r>
      <w:proofErr w:type="spellEnd"/>
      <w:r w:rsidRPr="001844E4">
        <w:rPr>
          <w:rFonts w:ascii="Times New Roman" w:hAnsi="Times New Roman"/>
        </w:rPr>
        <w:t xml:space="preserve"> oraz </w:t>
      </w:r>
    </w:p>
    <w:p w:rsidR="001844E4" w:rsidRPr="001844E4" w:rsidRDefault="001844E4" w:rsidP="00A5735F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nieutrzymania stanowisk/a pracy przez </w:t>
      </w:r>
      <w:proofErr w:type="gramStart"/>
      <w:r w:rsidRPr="001844E4">
        <w:rPr>
          <w:rFonts w:ascii="Times New Roman" w:hAnsi="Times New Roman"/>
        </w:rPr>
        <w:t>okres co</w:t>
      </w:r>
      <w:proofErr w:type="gramEnd"/>
      <w:r w:rsidRPr="001844E4">
        <w:rPr>
          <w:rFonts w:ascii="Times New Roman" w:hAnsi="Times New Roman"/>
        </w:rPr>
        <w:t xml:space="preserve"> najmniej 12 miesięcy; </w:t>
      </w:r>
    </w:p>
    <w:p w:rsidR="001844E4" w:rsidRPr="001844E4" w:rsidRDefault="001844E4" w:rsidP="00A5735F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zwrotu</w:t>
      </w:r>
      <w:proofErr w:type="gramEnd"/>
      <w:r w:rsidRPr="001844E4">
        <w:rPr>
          <w:rFonts w:ascii="Times New Roman" w:hAnsi="Times New Roman"/>
          <w:lang w:eastAsia="pl-PL"/>
        </w:rPr>
        <w:t xml:space="preserve">, w terminie 30 dni od dnia doręczenia wezwania beneficjenta przyznanej refundacji (w przypadku pracodawcy, o którym mowa w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II ust. 2 </w:t>
      </w:r>
      <w:proofErr w:type="spellStart"/>
      <w:r w:rsidRPr="001844E4">
        <w:rPr>
          <w:rFonts w:ascii="Times New Roman" w:hAnsi="Times New Roman"/>
          <w:lang w:eastAsia="pl-PL"/>
        </w:rPr>
        <w:t>pkt</w:t>
      </w:r>
      <w:proofErr w:type="spellEnd"/>
      <w:r w:rsidRPr="001844E4">
        <w:rPr>
          <w:rFonts w:ascii="Times New Roman" w:hAnsi="Times New Roman"/>
          <w:lang w:eastAsia="pl-PL"/>
        </w:rPr>
        <w:t xml:space="preserve"> d-e) w wysokości proporcjonalnej do okresu niezatrudnienia na utworzonym/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 xml:space="preserve"> stanowisku/ach pracy skierowanego/</w:t>
      </w:r>
      <w:proofErr w:type="spellStart"/>
      <w:r w:rsidRPr="001844E4">
        <w:rPr>
          <w:rFonts w:ascii="Times New Roman" w:hAnsi="Times New Roman"/>
          <w:lang w:eastAsia="pl-PL"/>
        </w:rPr>
        <w:t>ych</w:t>
      </w:r>
      <w:proofErr w:type="spellEnd"/>
      <w:r w:rsidRPr="001844E4">
        <w:rPr>
          <w:rFonts w:ascii="Times New Roman" w:hAnsi="Times New Roman"/>
          <w:lang w:eastAsia="pl-PL"/>
        </w:rPr>
        <w:t xml:space="preserve"> uczestnika/ów wraz z odsetkami ustawowymi naliczonymi od dnia uzyskania środków, w przypadku: </w:t>
      </w:r>
    </w:p>
    <w:p w:rsidR="001844E4" w:rsidRPr="001844E4" w:rsidRDefault="001844E4" w:rsidP="00F00C3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>zatrudnienia na utworzonym stanowisku pracy skierowanego/</w:t>
      </w:r>
      <w:proofErr w:type="spellStart"/>
      <w:r w:rsidRPr="001844E4">
        <w:rPr>
          <w:rFonts w:ascii="Times New Roman" w:hAnsi="Times New Roman"/>
        </w:rPr>
        <w:t>ych</w:t>
      </w:r>
      <w:proofErr w:type="spellEnd"/>
      <w:r w:rsidRPr="001844E4">
        <w:rPr>
          <w:rFonts w:ascii="Times New Roman" w:hAnsi="Times New Roman"/>
        </w:rPr>
        <w:t xml:space="preserve"> uczestnika/</w:t>
      </w:r>
      <w:proofErr w:type="gramStart"/>
      <w:r w:rsidRPr="001844E4">
        <w:rPr>
          <w:rFonts w:ascii="Times New Roman" w:hAnsi="Times New Roman"/>
        </w:rPr>
        <w:t>ów co</w:t>
      </w:r>
      <w:proofErr w:type="gramEnd"/>
      <w:r w:rsidRPr="001844E4">
        <w:rPr>
          <w:rFonts w:ascii="Times New Roman" w:hAnsi="Times New Roman"/>
        </w:rPr>
        <w:t xml:space="preserve"> najmniej w połowie wymiaru czasu pracy łącznie przez okres krótszy niż 12 </w:t>
      </w:r>
      <w:proofErr w:type="spellStart"/>
      <w:r w:rsidRPr="001844E4">
        <w:rPr>
          <w:rFonts w:ascii="Times New Roman" w:hAnsi="Times New Roman"/>
        </w:rPr>
        <w:t>miesiący</w:t>
      </w:r>
      <w:proofErr w:type="spellEnd"/>
      <w:r w:rsidRPr="001844E4">
        <w:rPr>
          <w:rFonts w:ascii="Times New Roman" w:hAnsi="Times New Roman"/>
        </w:rPr>
        <w:t xml:space="preserve"> oraz  </w:t>
      </w:r>
    </w:p>
    <w:p w:rsidR="001844E4" w:rsidRDefault="001844E4" w:rsidP="00F00C38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nieutrzymania stanowiska pracy przez </w:t>
      </w:r>
      <w:proofErr w:type="gramStart"/>
      <w:r w:rsidRPr="001844E4">
        <w:rPr>
          <w:rFonts w:ascii="Times New Roman" w:hAnsi="Times New Roman"/>
        </w:rPr>
        <w:t>okres co</w:t>
      </w:r>
      <w:proofErr w:type="gramEnd"/>
      <w:r w:rsidRPr="001844E4">
        <w:rPr>
          <w:rFonts w:ascii="Times New Roman" w:hAnsi="Times New Roman"/>
        </w:rPr>
        <w:t xml:space="preserve"> najmniej 12 miesięcy.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u w:val="single"/>
        </w:rPr>
        <w:t xml:space="preserve">Refundacja </w:t>
      </w:r>
    </w:p>
    <w:p w:rsidR="001844E4" w:rsidRPr="001844E4" w:rsidRDefault="001844E4" w:rsidP="00A5735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>Refundacja kosztów wyposażenia lub doposażenia stanowiska pracy jest dokonywana przez beneficjenta na wniosek pracodawcy w kwocie:</w:t>
      </w:r>
    </w:p>
    <w:p w:rsidR="001844E4" w:rsidRPr="001844E4" w:rsidRDefault="001844E4" w:rsidP="00A573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76" w:lineRule="auto"/>
        <w:contextualSpacing w:val="0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brutto tj. z podatkiem VAT, w </w:t>
      </w:r>
      <w:proofErr w:type="gramStart"/>
      <w:r w:rsidRPr="001844E4">
        <w:rPr>
          <w:rFonts w:ascii="Times New Roman" w:hAnsi="Times New Roman"/>
        </w:rPr>
        <w:t>przypadku gdy</w:t>
      </w:r>
      <w:proofErr w:type="gramEnd"/>
      <w:r w:rsidRPr="001844E4">
        <w:rPr>
          <w:rFonts w:ascii="Times New Roman" w:hAnsi="Times New Roman"/>
        </w:rPr>
        <w:t xml:space="preserve"> pracodawca nie jest podatnikiem VAT;</w:t>
      </w:r>
    </w:p>
    <w:p w:rsidR="001844E4" w:rsidRPr="00F00C38" w:rsidRDefault="001844E4" w:rsidP="00F00C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after="0" w:line="276" w:lineRule="auto"/>
        <w:contextualSpacing w:val="0"/>
        <w:rPr>
          <w:rFonts w:ascii="Times New Roman" w:hAnsi="Times New Roman"/>
        </w:rPr>
      </w:pPr>
      <w:r w:rsidRPr="001844E4">
        <w:rPr>
          <w:rFonts w:ascii="Times New Roman" w:hAnsi="Times New Roman"/>
        </w:rPr>
        <w:lastRenderedPageBreak/>
        <w:t xml:space="preserve">netto </w:t>
      </w:r>
      <w:proofErr w:type="spellStart"/>
      <w:r w:rsidRPr="001844E4">
        <w:rPr>
          <w:rFonts w:ascii="Times New Roman" w:hAnsi="Times New Roman"/>
        </w:rPr>
        <w:t>tj</w:t>
      </w:r>
      <w:proofErr w:type="spellEnd"/>
      <w:r w:rsidRPr="001844E4">
        <w:rPr>
          <w:rFonts w:ascii="Times New Roman" w:hAnsi="Times New Roman"/>
        </w:rPr>
        <w:t xml:space="preserve"> bez podatku VAT, w </w:t>
      </w:r>
      <w:proofErr w:type="gramStart"/>
      <w:r w:rsidRPr="001844E4">
        <w:rPr>
          <w:rFonts w:ascii="Times New Roman" w:hAnsi="Times New Roman"/>
        </w:rPr>
        <w:t>przypadku gdy</w:t>
      </w:r>
      <w:proofErr w:type="gramEnd"/>
      <w:r w:rsidRPr="001844E4">
        <w:rPr>
          <w:rFonts w:ascii="Times New Roman" w:hAnsi="Times New Roman"/>
        </w:rPr>
        <w:t xml:space="preserve"> pracodawca jest podatnikiem VAT na wniosek pracodawcy, </w:t>
      </w:r>
      <w:r w:rsidRPr="00F00C38">
        <w:rPr>
          <w:rFonts w:ascii="Times New Roman" w:hAnsi="Times New Roman"/>
        </w:rPr>
        <w:t xml:space="preserve">po: </w:t>
      </w:r>
    </w:p>
    <w:p w:rsidR="001844E4" w:rsidRPr="001844E4" w:rsidRDefault="001844E4" w:rsidP="00A573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ustanowieniu</w:t>
      </w:r>
      <w:proofErr w:type="gramEnd"/>
      <w:r w:rsidRPr="001844E4">
        <w:rPr>
          <w:rFonts w:ascii="Times New Roman" w:hAnsi="Times New Roman"/>
          <w:lang w:eastAsia="pl-PL"/>
        </w:rPr>
        <w:t xml:space="preserve"> zabezpieczenia zwrotu kwoty refundacji wraz z odsetkami, </w:t>
      </w:r>
    </w:p>
    <w:p w:rsidR="001844E4" w:rsidRPr="001844E4" w:rsidRDefault="001844E4" w:rsidP="00A573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  <w:lang w:eastAsia="pl-PL"/>
        </w:rPr>
        <w:t>przedłożeniu</w:t>
      </w:r>
      <w:proofErr w:type="gramEnd"/>
      <w:r w:rsidRPr="001844E4">
        <w:rPr>
          <w:rFonts w:ascii="Times New Roman" w:hAnsi="Times New Roman"/>
          <w:lang w:eastAsia="pl-PL"/>
        </w:rPr>
        <w:t xml:space="preserve"> przez pracodawcę rozliczenia i udokumentowania poniesionych w okresie od dnia zawarcia</w:t>
      </w:r>
      <w:r w:rsidRPr="001844E4">
        <w:rPr>
          <w:rFonts w:ascii="Times New Roman" w:hAnsi="Times New Roman"/>
        </w:rPr>
        <w:t xml:space="preserve"> umowy kosztów na wyposażenie lub doposażenie stanowiska pracy poprzez dostarczenie: </w:t>
      </w:r>
    </w:p>
    <w:p w:rsidR="001844E4" w:rsidRPr="001844E4" w:rsidRDefault="001844E4" w:rsidP="00A57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240" w:line="276" w:lineRule="auto"/>
        <w:contextualSpacing w:val="0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>oryginałów</w:t>
      </w:r>
      <w:proofErr w:type="gramEnd"/>
      <w:r w:rsidRPr="001844E4">
        <w:rPr>
          <w:rFonts w:ascii="Times New Roman" w:hAnsi="Times New Roman"/>
        </w:rPr>
        <w:t xml:space="preserve"> faktur, rachunków, umów sprzedaży (Urząd zastrzega sobie prawo zażądania od pracodawcy wykonania, w terminie 30 dni, na własny koszt opinii rzeczoznawcy w razie wystąpienia jakichkolwiek wątpliwości, co do wiarygodności ceny, źródła nabycia przedmiotu oraz wykonawcy lub ceny usługi), - potwierdzeń zapłaty, </w:t>
      </w:r>
    </w:p>
    <w:p w:rsidR="001844E4" w:rsidRPr="001844E4" w:rsidRDefault="001844E4" w:rsidP="00A57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240" w:line="276" w:lineRule="auto"/>
        <w:contextualSpacing w:val="0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>tłumaczeń</w:t>
      </w:r>
      <w:proofErr w:type="gramEnd"/>
      <w:r w:rsidRPr="001844E4">
        <w:rPr>
          <w:rFonts w:ascii="Times New Roman" w:hAnsi="Times New Roman"/>
        </w:rPr>
        <w:t xml:space="preserve"> (sporządzonych na własny koszt) faktur, rachunków, umów sprzedaży wykonanych przez tłumacza przysięgłego w przypadku zakupów dokonanych za granicą, </w:t>
      </w:r>
    </w:p>
    <w:p w:rsidR="001844E4" w:rsidRPr="001844E4" w:rsidRDefault="001844E4" w:rsidP="00A5735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240" w:line="276" w:lineRule="auto"/>
        <w:contextualSpacing w:val="0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>dowodu</w:t>
      </w:r>
      <w:proofErr w:type="gramEnd"/>
      <w:r w:rsidRPr="001844E4">
        <w:rPr>
          <w:rFonts w:ascii="Times New Roman" w:hAnsi="Times New Roman"/>
        </w:rPr>
        <w:t xml:space="preserve"> rejestracyjnego oraz polisy ubezpieczenia OC w przypadku zakupu samochodu.  </w:t>
      </w:r>
    </w:p>
    <w:p w:rsidR="001844E4" w:rsidRPr="001844E4" w:rsidRDefault="001844E4" w:rsidP="00A573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zatrudnieniu</w:t>
      </w:r>
      <w:proofErr w:type="gramEnd"/>
      <w:r w:rsidRPr="001844E4">
        <w:rPr>
          <w:rFonts w:ascii="Times New Roman" w:hAnsi="Times New Roman"/>
          <w:lang w:eastAsia="pl-PL"/>
        </w:rPr>
        <w:t xml:space="preserve"> na stanowisku skierowanego uczestnika projektu oraz udokumentowaniu zatrudnienia poprzez przedłożenie kopii: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</w:rPr>
      </w:pPr>
      <w:r w:rsidRPr="001844E4">
        <w:rPr>
          <w:rFonts w:ascii="Times New Roman" w:hAnsi="Times New Roman"/>
        </w:rPr>
        <w:t>-</w:t>
      </w:r>
      <w:r w:rsidRPr="001844E4">
        <w:rPr>
          <w:rFonts w:ascii="Times New Roman" w:hAnsi="Times New Roman"/>
        </w:rPr>
        <w:tab/>
        <w:t xml:space="preserve">umowy o pracę,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</w:rPr>
      </w:pPr>
      <w:r w:rsidRPr="001844E4">
        <w:rPr>
          <w:rFonts w:ascii="Times New Roman" w:hAnsi="Times New Roman"/>
        </w:rPr>
        <w:t>-</w:t>
      </w:r>
      <w:r w:rsidRPr="001844E4">
        <w:rPr>
          <w:rFonts w:ascii="Times New Roman" w:hAnsi="Times New Roman"/>
        </w:rPr>
        <w:tab/>
        <w:t xml:space="preserve">zgłoszenia pracownika do ZUS-u (formularz ZUS ZUA), 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</w:rPr>
      </w:pPr>
      <w:r w:rsidRPr="001844E4">
        <w:rPr>
          <w:rFonts w:ascii="Times New Roman" w:hAnsi="Times New Roman"/>
        </w:rPr>
        <w:t>-</w:t>
      </w:r>
      <w:r w:rsidRPr="001844E4">
        <w:rPr>
          <w:rFonts w:ascii="Times New Roman" w:hAnsi="Times New Roman"/>
        </w:rPr>
        <w:tab/>
        <w:t xml:space="preserve">zaświadczenia lekarskiego o braku przeciwwskazań do wykonywania pracy,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</w:rPr>
      </w:pPr>
      <w:r w:rsidRPr="001844E4">
        <w:rPr>
          <w:rFonts w:ascii="Times New Roman" w:hAnsi="Times New Roman"/>
        </w:rPr>
        <w:t>-</w:t>
      </w:r>
      <w:r w:rsidRPr="001844E4">
        <w:rPr>
          <w:rFonts w:ascii="Times New Roman" w:hAnsi="Times New Roman"/>
        </w:rPr>
        <w:tab/>
        <w:t xml:space="preserve">karty szkolenia w dziedzinie bezpieczeństwa i higieny pracy,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</w:rPr>
      </w:pPr>
      <w:r w:rsidRPr="001844E4">
        <w:rPr>
          <w:rFonts w:ascii="Times New Roman" w:hAnsi="Times New Roman"/>
        </w:rPr>
        <w:t>-</w:t>
      </w:r>
      <w:r w:rsidRPr="001844E4">
        <w:rPr>
          <w:rFonts w:ascii="Times New Roman" w:hAnsi="Times New Roman"/>
        </w:rPr>
        <w:tab/>
        <w:t xml:space="preserve">zakresu obowiązków, </w:t>
      </w:r>
    </w:p>
    <w:p w:rsidR="001844E4" w:rsidRPr="001844E4" w:rsidRDefault="001844E4" w:rsidP="001844E4">
      <w:pPr>
        <w:autoSpaceDE w:val="0"/>
        <w:autoSpaceDN w:val="0"/>
        <w:adjustRightInd w:val="0"/>
        <w:spacing w:after="240"/>
        <w:ind w:left="357"/>
        <w:rPr>
          <w:rFonts w:ascii="Times New Roman" w:hAnsi="Times New Roman"/>
        </w:rPr>
      </w:pPr>
      <w:r w:rsidRPr="001844E4">
        <w:rPr>
          <w:rFonts w:ascii="Times New Roman" w:hAnsi="Times New Roman"/>
        </w:rPr>
        <w:t>-</w:t>
      </w:r>
      <w:r w:rsidRPr="001844E4">
        <w:rPr>
          <w:rFonts w:ascii="Times New Roman" w:hAnsi="Times New Roman"/>
        </w:rPr>
        <w:tab/>
        <w:t xml:space="preserve">spisu wyposażenia stanowiska pracy podpisanego przez skierowanego uczestnika projektu.  </w:t>
      </w:r>
    </w:p>
    <w:p w:rsidR="001844E4" w:rsidRPr="001844E4" w:rsidRDefault="001844E4" w:rsidP="00A573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stwierdzeniu</w:t>
      </w:r>
      <w:proofErr w:type="gramEnd"/>
      <w:r w:rsidRPr="001844E4">
        <w:rPr>
          <w:rFonts w:ascii="Times New Roman" w:hAnsi="Times New Roman"/>
          <w:lang w:eastAsia="pl-PL"/>
        </w:rPr>
        <w:t xml:space="preserve"> utworzenia wyposażonego lub doposażonego stanowiska pracy (wizytacja w miejscu pracy). </w:t>
      </w:r>
    </w:p>
    <w:p w:rsidR="001844E4" w:rsidRPr="001844E4" w:rsidRDefault="001844E4" w:rsidP="00A5735F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spełnieniu</w:t>
      </w:r>
      <w:proofErr w:type="gramEnd"/>
      <w:r w:rsidRPr="001844E4">
        <w:rPr>
          <w:rFonts w:ascii="Times New Roman" w:hAnsi="Times New Roman"/>
          <w:lang w:eastAsia="pl-PL"/>
        </w:rPr>
        <w:t xml:space="preserve"> innych warunków określonych w zawartej umowie. </w:t>
      </w:r>
    </w:p>
    <w:p w:rsidR="001844E4" w:rsidRPr="001844E4" w:rsidRDefault="001844E4" w:rsidP="00A5735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Refundacja kosztów wyposażenia lub doposażenia stanowiska pracy jest dokonywana w terminie 30 dni od przedłożenia kompletu dokumentów, o których mowa w ust. 1 niniejszego punktu.  </w:t>
      </w:r>
    </w:p>
    <w:p w:rsidR="001844E4" w:rsidRPr="001844E4" w:rsidRDefault="001844E4" w:rsidP="00A5735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Beneficjent dokonuje refundacji kosztów wyposażenia lub doposażenia stanowiska pracy w okresie realizowanego przez siebie projektu, z uwzględnieniem terminu określonego w ust. 2 niniejszego punktu. </w:t>
      </w:r>
    </w:p>
    <w:p w:rsidR="001844E4" w:rsidRPr="001844E4" w:rsidRDefault="001844E4" w:rsidP="00382742">
      <w:pPr>
        <w:autoSpaceDE w:val="0"/>
        <w:autoSpaceDN w:val="0"/>
        <w:adjustRightInd w:val="0"/>
        <w:rPr>
          <w:rFonts w:ascii="Times New Roman" w:hAnsi="Times New Roman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</w:rPr>
        <w:t xml:space="preserve"> </w:t>
      </w:r>
      <w:r w:rsidRPr="001844E4">
        <w:rPr>
          <w:rFonts w:ascii="Times New Roman" w:hAnsi="Times New Roman"/>
          <w:b/>
          <w:u w:val="single"/>
        </w:rPr>
        <w:t xml:space="preserve">Realizacja warunków umowy </w:t>
      </w:r>
    </w:p>
    <w:p w:rsidR="001844E4" w:rsidRPr="001844E4" w:rsidRDefault="001844E4" w:rsidP="00A573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 xml:space="preserve">Beneficjent , </w:t>
      </w:r>
      <w:proofErr w:type="gramEnd"/>
      <w:r w:rsidRPr="001844E4">
        <w:rPr>
          <w:rFonts w:ascii="Times New Roman" w:hAnsi="Times New Roman"/>
        </w:rPr>
        <w:t xml:space="preserve">w okresie trwania umowy ma prawo: </w:t>
      </w:r>
    </w:p>
    <w:p w:rsidR="001844E4" w:rsidRPr="001844E4" w:rsidRDefault="001844E4" w:rsidP="00A573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żądać</w:t>
      </w:r>
      <w:proofErr w:type="gramEnd"/>
      <w:r w:rsidRPr="001844E4">
        <w:rPr>
          <w:rFonts w:ascii="Times New Roman" w:hAnsi="Times New Roman"/>
          <w:lang w:eastAsia="pl-PL"/>
        </w:rPr>
        <w:t xml:space="preserve"> od pracodawcy przedstawienia informacji i dokumentów niezbędnych do oceny dotrzymania warunków umowy w trakcie jej trwania; </w:t>
      </w:r>
    </w:p>
    <w:p w:rsidR="001844E4" w:rsidRPr="001844E4" w:rsidRDefault="001844E4" w:rsidP="00A5735F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proofErr w:type="gramStart"/>
      <w:r w:rsidRPr="001844E4">
        <w:rPr>
          <w:rFonts w:ascii="Times New Roman" w:hAnsi="Times New Roman"/>
          <w:lang w:eastAsia="pl-PL"/>
        </w:rPr>
        <w:t>dokonywać</w:t>
      </w:r>
      <w:proofErr w:type="gramEnd"/>
      <w:r w:rsidRPr="001844E4">
        <w:rPr>
          <w:rFonts w:ascii="Times New Roman" w:hAnsi="Times New Roman"/>
          <w:lang w:eastAsia="pl-PL"/>
        </w:rPr>
        <w:t xml:space="preserve"> u pracodawcy, któremu zrefundowano koszty wyposażenia lub doposażenia stanowiska pracy, wizytacji celem dokonania oceny prawidłowości realizacji umowy o refundację.  </w:t>
      </w:r>
    </w:p>
    <w:p w:rsidR="001844E4" w:rsidRPr="001844E4" w:rsidRDefault="001844E4" w:rsidP="00A573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1844E4">
        <w:rPr>
          <w:rFonts w:ascii="Times New Roman" w:hAnsi="Times New Roman"/>
          <w:lang w:eastAsia="pl-PL"/>
        </w:rPr>
        <w:t xml:space="preserve">W ramach końcowego rozliczenia umowy z pracodawcą, który otrzymał refundację w kwocie brutto, beneficjent sprawdza jego </w:t>
      </w:r>
      <w:proofErr w:type="gramStart"/>
      <w:r w:rsidRPr="001844E4">
        <w:rPr>
          <w:rFonts w:ascii="Times New Roman" w:hAnsi="Times New Roman"/>
          <w:lang w:eastAsia="pl-PL"/>
        </w:rPr>
        <w:t>status jako</w:t>
      </w:r>
      <w:proofErr w:type="gramEnd"/>
      <w:r w:rsidRPr="001844E4">
        <w:rPr>
          <w:rFonts w:ascii="Times New Roman" w:hAnsi="Times New Roman"/>
          <w:lang w:eastAsia="pl-PL"/>
        </w:rPr>
        <w:t xml:space="preserve"> podatnika VAT na Portalu Podatkowym Ministerstwa Finansów </w:t>
      </w:r>
      <w:hyperlink r:id="rId8" w:history="1">
        <w:r w:rsidRPr="001844E4">
          <w:rPr>
            <w:rStyle w:val="Hipercze"/>
            <w:rFonts w:ascii="Times New Roman" w:hAnsi="Times New Roman"/>
            <w:lang w:eastAsia="pl-PL"/>
          </w:rPr>
          <w:t>http://www.finanse.mf.gov.pl/web/wp/</w:t>
        </w:r>
        <w:proofErr w:type="gramStart"/>
        <w:r w:rsidRPr="001844E4">
          <w:rPr>
            <w:rStyle w:val="Hipercze"/>
            <w:rFonts w:ascii="Times New Roman" w:hAnsi="Times New Roman"/>
            <w:lang w:eastAsia="pl-PL"/>
          </w:rPr>
          <w:t>pp</w:t>
        </w:r>
      </w:hyperlink>
      <w:r w:rsidRPr="001844E4">
        <w:rPr>
          <w:rFonts w:ascii="Times New Roman" w:hAnsi="Times New Roman"/>
          <w:lang w:eastAsia="pl-PL"/>
        </w:rPr>
        <w:t>. Jeżeli</w:t>
      </w:r>
      <w:proofErr w:type="gramEnd"/>
      <w:r w:rsidRPr="001844E4">
        <w:rPr>
          <w:rFonts w:ascii="Times New Roman" w:hAnsi="Times New Roman"/>
          <w:lang w:eastAsia="pl-PL"/>
        </w:rPr>
        <w:t xml:space="preserve"> nastąpiła zmiana i pracodawca posiada status podatnika VAT, pracodawca jest zobowiązany do zwrotu podatku VAT wykazanego na dokumentach księgowych załączonych do rozliczenia, o którym mowa w pkt. VI.1, </w:t>
      </w:r>
      <w:proofErr w:type="gramStart"/>
      <w:r w:rsidRPr="001844E4">
        <w:rPr>
          <w:rFonts w:ascii="Times New Roman" w:hAnsi="Times New Roman"/>
          <w:lang w:eastAsia="pl-PL"/>
        </w:rPr>
        <w:t>w</w:t>
      </w:r>
      <w:proofErr w:type="gramEnd"/>
      <w:r w:rsidRPr="001844E4">
        <w:rPr>
          <w:rFonts w:ascii="Times New Roman" w:hAnsi="Times New Roman"/>
          <w:lang w:eastAsia="pl-PL"/>
        </w:rPr>
        <w:t xml:space="preserve"> terminie wskazanym w wezwaniu przez beneficjenta.</w:t>
      </w:r>
    </w:p>
    <w:p w:rsidR="001844E4" w:rsidRPr="001844E4" w:rsidRDefault="001844E4" w:rsidP="00A5735F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proofErr w:type="gramStart"/>
      <w:r w:rsidRPr="001844E4">
        <w:rPr>
          <w:rFonts w:ascii="Times New Roman" w:hAnsi="Times New Roman"/>
        </w:rPr>
        <w:t>Wojewódzki  Urząd</w:t>
      </w:r>
      <w:proofErr w:type="gramEnd"/>
      <w:r w:rsidRPr="001844E4">
        <w:rPr>
          <w:rFonts w:ascii="Times New Roman" w:hAnsi="Times New Roman"/>
        </w:rPr>
        <w:t xml:space="preserve"> Pracy w Katowicach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:rsidR="001844E4" w:rsidRPr="001844E4" w:rsidRDefault="001844E4" w:rsidP="001844E4">
      <w:pPr>
        <w:autoSpaceDE w:val="0"/>
        <w:autoSpaceDN w:val="0"/>
        <w:adjustRightInd w:val="0"/>
        <w:ind w:left="502"/>
        <w:rPr>
          <w:rFonts w:ascii="Times New Roman" w:hAnsi="Times New Roman"/>
        </w:rPr>
      </w:pP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u w:val="single"/>
        </w:rPr>
        <w:t>Trwałość rezultatów</w:t>
      </w:r>
    </w:p>
    <w:p w:rsidR="001844E4" w:rsidRPr="001844E4" w:rsidRDefault="001844E4" w:rsidP="00A5735F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>Beneficjent przed zakończeniem realizacji projektu jest zobowiązany uzyskać od pracodawcy oświadczenia o utrzymaniu refundowanego stanowiska pracy</w:t>
      </w:r>
    </w:p>
    <w:p w:rsidR="001844E4" w:rsidRPr="001844E4" w:rsidRDefault="001844E4" w:rsidP="00A5735F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Kontrolę trwałości rezultatów, po zakończeniu projektu w </w:t>
      </w:r>
      <w:bookmarkStart w:id="0" w:name="_GoBack"/>
      <w:bookmarkEnd w:id="0"/>
      <w:r w:rsidRPr="001844E4">
        <w:rPr>
          <w:rFonts w:ascii="Times New Roman" w:hAnsi="Times New Roman"/>
        </w:rPr>
        <w:t xml:space="preserve">ramach PO WER, a w czasie obowiązywania umowy na refundację </w:t>
      </w:r>
      <w:r w:rsidRPr="001844E4">
        <w:rPr>
          <w:rFonts w:ascii="Times New Roman" w:hAnsi="Times New Roman"/>
          <w:lang w:eastAsia="pl-PL"/>
        </w:rPr>
        <w:t xml:space="preserve">wyposażenia lub doposażenia stanowiska pracy, przeprowadzają instytucje </w:t>
      </w:r>
      <w:r w:rsidRPr="001844E4">
        <w:rPr>
          <w:rFonts w:ascii="Times New Roman" w:hAnsi="Times New Roman"/>
        </w:rPr>
        <w:t>upoważnione do kontroli projektów współfinansowanych ze środków Unii Europejskiej, w tym Wojewódzki Urząd Pracy w Katowicach.</w:t>
      </w:r>
    </w:p>
    <w:p w:rsidR="001844E4" w:rsidRPr="001844E4" w:rsidRDefault="001844E4" w:rsidP="00A5735F">
      <w:pPr>
        <w:numPr>
          <w:ilvl w:val="0"/>
          <w:numId w:val="3"/>
        </w:numPr>
        <w:spacing w:after="240" w:line="276" w:lineRule="auto"/>
        <w:jc w:val="center"/>
        <w:rPr>
          <w:rFonts w:ascii="Times New Roman" w:hAnsi="Times New Roman"/>
          <w:b/>
          <w:u w:val="single"/>
        </w:rPr>
      </w:pPr>
      <w:r w:rsidRPr="001844E4">
        <w:rPr>
          <w:rFonts w:ascii="Times New Roman" w:hAnsi="Times New Roman"/>
          <w:b/>
          <w:u w:val="single"/>
        </w:rPr>
        <w:t xml:space="preserve">Pomoc de </w:t>
      </w:r>
      <w:proofErr w:type="spellStart"/>
      <w:r w:rsidRPr="001844E4">
        <w:rPr>
          <w:rFonts w:ascii="Times New Roman" w:hAnsi="Times New Roman"/>
          <w:b/>
          <w:u w:val="single"/>
        </w:rPr>
        <w:t>minimis</w:t>
      </w:r>
      <w:proofErr w:type="spellEnd"/>
    </w:p>
    <w:p w:rsidR="001844E4" w:rsidRPr="001844E4" w:rsidRDefault="001844E4" w:rsidP="00A5735F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Refundacja dokonywana podmiotowi prowadzącemu działalność gospodarczą stanowi pomoc de </w:t>
      </w:r>
      <w:proofErr w:type="spellStart"/>
      <w:proofErr w:type="gram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 w</w:t>
      </w:r>
      <w:proofErr w:type="gramEnd"/>
      <w:r w:rsidRPr="001844E4">
        <w:rPr>
          <w:rFonts w:ascii="Times New Roman" w:hAnsi="Times New Roman"/>
        </w:rPr>
        <w:t xml:space="preserve"> rozumieniu przepisów rozporządzenia Komisji (UE) nr 1407/2013 z dnia 18 grudnia 2013 r. w sprawie stosowania art. 107 i 108 Traktatu o funkcjonowaniu Unii Europejskiej do pomocy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(Dz. Urz. UE L 352 z 24.12.2013, </w:t>
      </w:r>
      <w:proofErr w:type="gramStart"/>
      <w:r w:rsidRPr="001844E4">
        <w:rPr>
          <w:rFonts w:ascii="Times New Roman" w:hAnsi="Times New Roman"/>
        </w:rPr>
        <w:t>str</w:t>
      </w:r>
      <w:proofErr w:type="gramEnd"/>
      <w:r w:rsidRPr="001844E4">
        <w:rPr>
          <w:rFonts w:ascii="Times New Roman" w:hAnsi="Times New Roman"/>
        </w:rPr>
        <w:t xml:space="preserve">. 1) i jest udzielana zgodnie z przepisami tego rozporządzenia.  </w:t>
      </w:r>
    </w:p>
    <w:p w:rsidR="001844E4" w:rsidRPr="001844E4" w:rsidRDefault="001844E4" w:rsidP="00A5735F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Refundacja dokonywana producentowi rolnemu stanowi pomoc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w sektorze rolnym w rozumieniu przepisów rozporządzenia Komisji (UE) nr 1408/2013 z dnia 18 grudnia 2013 r. w sprawie stosowania </w:t>
      </w:r>
      <w:proofErr w:type="gramStart"/>
      <w:r w:rsidRPr="001844E4">
        <w:rPr>
          <w:rFonts w:ascii="Times New Roman" w:hAnsi="Times New Roman"/>
        </w:rPr>
        <w:t>art. 107  i</w:t>
      </w:r>
      <w:proofErr w:type="gramEnd"/>
      <w:r w:rsidRPr="001844E4">
        <w:rPr>
          <w:rFonts w:ascii="Times New Roman" w:hAnsi="Times New Roman"/>
        </w:rPr>
        <w:t xml:space="preserve"> 108 Traktatu o funkcjonowaniu Unii Europejskiej do pomocy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w sektorze rolnym (Dz. Urz. UE L 352 z 24.12.2013, </w:t>
      </w:r>
      <w:proofErr w:type="gramStart"/>
      <w:r w:rsidRPr="001844E4">
        <w:rPr>
          <w:rFonts w:ascii="Times New Roman" w:hAnsi="Times New Roman"/>
        </w:rPr>
        <w:t>str</w:t>
      </w:r>
      <w:proofErr w:type="gramEnd"/>
      <w:r w:rsidRPr="001844E4">
        <w:rPr>
          <w:rFonts w:ascii="Times New Roman" w:hAnsi="Times New Roman"/>
        </w:rPr>
        <w:t xml:space="preserve">. 9) i jest udzielana zgodnie z przepisami tego rozporządzenia. </w:t>
      </w:r>
    </w:p>
    <w:p w:rsidR="001844E4" w:rsidRPr="001844E4" w:rsidRDefault="001844E4" w:rsidP="00A5735F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Refundacja dokonywana niepublicznemu przedszkolu lub niepublicznej szkole stanowi pomoc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(Dz. Urz. UE L 352 z 24.12.2013, str. 1) i jest udzielana zgodnie z przepisami tego rozporządzenia; w przypadku gdy refundacja jest dokonywana jako wsparcie finansowe z Funduszu Pracy w celu realizacji zadań </w:t>
      </w:r>
      <w:proofErr w:type="gramStart"/>
      <w:r w:rsidRPr="001844E4">
        <w:rPr>
          <w:rFonts w:ascii="Times New Roman" w:hAnsi="Times New Roman"/>
        </w:rPr>
        <w:t>określonych  w</w:t>
      </w:r>
      <w:proofErr w:type="gramEnd"/>
      <w:r w:rsidRPr="001844E4">
        <w:rPr>
          <w:rFonts w:ascii="Times New Roman" w:hAnsi="Times New Roman"/>
        </w:rPr>
        <w:t xml:space="preserve"> ustawie z dnia 7 września 1991 r. o systemie oświaty – nie stanowi pomocy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. </w:t>
      </w:r>
    </w:p>
    <w:p w:rsidR="001844E4" w:rsidRPr="001844E4" w:rsidRDefault="001844E4" w:rsidP="00A5735F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Refundacja dokonywana żłobkowi lub klubowi dziecięcemu oraz podmiotowi świadczącemu usługi rehabilitacyjne stanowi pomoc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1844E4">
        <w:rPr>
          <w:rFonts w:ascii="Times New Roman" w:hAnsi="Times New Roman"/>
        </w:rPr>
        <w:t>minimis</w:t>
      </w:r>
      <w:proofErr w:type="spellEnd"/>
      <w:r w:rsidRPr="001844E4">
        <w:rPr>
          <w:rFonts w:ascii="Times New Roman" w:hAnsi="Times New Roman"/>
        </w:rPr>
        <w:t xml:space="preserve"> (Dz. Urz. UE L 352 z 24.12.2013, </w:t>
      </w:r>
      <w:proofErr w:type="gramStart"/>
      <w:r w:rsidRPr="001844E4">
        <w:rPr>
          <w:rFonts w:ascii="Times New Roman" w:hAnsi="Times New Roman"/>
        </w:rPr>
        <w:t>str</w:t>
      </w:r>
      <w:proofErr w:type="gramEnd"/>
      <w:r w:rsidRPr="001844E4">
        <w:rPr>
          <w:rFonts w:ascii="Times New Roman" w:hAnsi="Times New Roman"/>
        </w:rPr>
        <w:t xml:space="preserve">. 1) i jest udzielana zgodnie z przepisami tego rozporządzenia. </w:t>
      </w:r>
    </w:p>
    <w:p w:rsidR="00C037FE" w:rsidRPr="005A728B" w:rsidRDefault="001844E4" w:rsidP="00D55697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1844E4">
        <w:rPr>
          <w:rFonts w:ascii="Times New Roman" w:hAnsi="Times New Roman"/>
        </w:rPr>
        <w:t xml:space="preserve">Refundacji nie dokonuje się, jeżeli łącznie z inną pomocą ze środków publicznych, niezależnie od jej </w:t>
      </w:r>
      <w:proofErr w:type="gramStart"/>
      <w:r w:rsidRPr="001844E4">
        <w:rPr>
          <w:rFonts w:ascii="Times New Roman" w:hAnsi="Times New Roman"/>
        </w:rPr>
        <w:t>formy  i</w:t>
      </w:r>
      <w:proofErr w:type="gramEnd"/>
      <w:r w:rsidRPr="001844E4">
        <w:rPr>
          <w:rFonts w:ascii="Times New Roman" w:hAnsi="Times New Roman"/>
        </w:rPr>
        <w:t xml:space="preserve"> źródła pochodzenia, w tym ze środków pochodzących z budżetu Unii Europejskiej, udzieloną w odniesieniu do tych samych kosztów </w:t>
      </w:r>
      <w:proofErr w:type="spellStart"/>
      <w:r w:rsidRPr="001844E4">
        <w:rPr>
          <w:rFonts w:ascii="Times New Roman" w:hAnsi="Times New Roman"/>
        </w:rPr>
        <w:t>kwalifikowalnych</w:t>
      </w:r>
      <w:proofErr w:type="spellEnd"/>
      <w:r w:rsidRPr="001844E4">
        <w:rPr>
          <w:rFonts w:ascii="Times New Roman" w:hAnsi="Times New Roman"/>
        </w:rPr>
        <w:t xml:space="preserve">, spowoduje przekroczenie dopuszczalnej intensywności pomocy określonej dla danego przeznaczenia pomocy. </w:t>
      </w:r>
    </w:p>
    <w:sectPr w:rsidR="00C037FE" w:rsidRPr="005A728B" w:rsidSect="000666E6">
      <w:headerReference w:type="default" r:id="rId9"/>
      <w:footerReference w:type="default" r:id="rId10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76" w:rsidRDefault="001C6A76" w:rsidP="00854A69">
      <w:pPr>
        <w:spacing w:after="0" w:line="240" w:lineRule="auto"/>
      </w:pPr>
      <w:r>
        <w:separator/>
      </w:r>
    </w:p>
  </w:endnote>
  <w:endnote w:type="continuationSeparator" w:id="0">
    <w:p w:rsidR="001C6A76" w:rsidRDefault="001C6A76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992BCF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992BCF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992BCF" w:rsidRPr="00CC54D0">
                  <w:rPr>
                    <w:b/>
                    <w:sz w:val="20"/>
                  </w:rPr>
                  <w:fldChar w:fldCharType="separate"/>
                </w:r>
                <w:r w:rsidR="00AA78E2">
                  <w:rPr>
                    <w:b/>
                    <w:noProof/>
                    <w:sz w:val="20"/>
                  </w:rPr>
                  <w:t>8</w:t>
                </w:r>
                <w:r w:rsidR="00992BCF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AA78E2" w:rsidRPr="00AA78E2">
                    <w:rPr>
                      <w:b/>
                      <w:noProof/>
                      <w:sz w:val="20"/>
                    </w:rPr>
                    <w:t>8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992BCF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76" w:rsidRDefault="001C6A76" w:rsidP="00854A69">
      <w:pPr>
        <w:spacing w:after="0" w:line="240" w:lineRule="auto"/>
      </w:pPr>
      <w:r>
        <w:separator/>
      </w:r>
    </w:p>
  </w:footnote>
  <w:footnote w:type="continuationSeparator" w:id="0">
    <w:p w:rsidR="001C6A76" w:rsidRDefault="001C6A76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DC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3CD575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2119E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4162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C7CB5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F003F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A7BD2"/>
    <w:multiLevelType w:val="hybridMultilevel"/>
    <w:tmpl w:val="0F4C2EC4"/>
    <w:lvl w:ilvl="0" w:tplc="C1820B36">
      <w:start w:val="1"/>
      <w:numFmt w:val="bullet"/>
      <w:lvlText w:val="–"/>
      <w:lvlJc w:val="left"/>
      <w:pPr>
        <w:ind w:left="122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8890CA4"/>
    <w:multiLevelType w:val="hybridMultilevel"/>
    <w:tmpl w:val="02BE73D8"/>
    <w:lvl w:ilvl="0" w:tplc="A6DCD0AE">
      <w:start w:val="1"/>
      <w:numFmt w:val="upperRoman"/>
      <w:lvlText w:val="%1."/>
      <w:lvlJc w:val="righ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85A11"/>
    <w:multiLevelType w:val="hybridMultilevel"/>
    <w:tmpl w:val="AD74D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01215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8E94E44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A606E2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72411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66F05BF3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3C041B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16265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11CED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DD4481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800BBF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26"/>
  </w:num>
  <w:num w:numId="7">
    <w:abstractNumId w:val="21"/>
  </w:num>
  <w:num w:numId="8">
    <w:abstractNumId w:val="2"/>
  </w:num>
  <w:num w:numId="9">
    <w:abstractNumId w:val="24"/>
  </w:num>
  <w:num w:numId="10">
    <w:abstractNumId w:val="22"/>
  </w:num>
  <w:num w:numId="11">
    <w:abstractNumId w:val="8"/>
  </w:num>
  <w:num w:numId="12">
    <w:abstractNumId w:val="3"/>
  </w:num>
  <w:num w:numId="13">
    <w:abstractNumId w:val="14"/>
  </w:num>
  <w:num w:numId="14">
    <w:abstractNumId w:val="19"/>
  </w:num>
  <w:num w:numId="15">
    <w:abstractNumId w:val="27"/>
  </w:num>
  <w:num w:numId="16">
    <w:abstractNumId w:val="23"/>
  </w:num>
  <w:num w:numId="17">
    <w:abstractNumId w:val="7"/>
  </w:num>
  <w:num w:numId="18">
    <w:abstractNumId w:val="4"/>
  </w:num>
  <w:num w:numId="19">
    <w:abstractNumId w:val="5"/>
  </w:num>
  <w:num w:numId="20">
    <w:abstractNumId w:val="11"/>
  </w:num>
  <w:num w:numId="21">
    <w:abstractNumId w:val="16"/>
  </w:num>
  <w:num w:numId="22">
    <w:abstractNumId w:val="6"/>
  </w:num>
  <w:num w:numId="23">
    <w:abstractNumId w:val="1"/>
  </w:num>
  <w:num w:numId="24">
    <w:abstractNumId w:val="25"/>
  </w:num>
  <w:num w:numId="25">
    <w:abstractNumId w:val="0"/>
  </w:num>
  <w:num w:numId="26">
    <w:abstractNumId w:val="18"/>
  </w:num>
  <w:num w:numId="27">
    <w:abstractNumId w:val="17"/>
  </w:num>
  <w:num w:numId="28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SOIDU9TRF8nl8naJilUSz9hugk=" w:salt="bCPvGK7QzX0cQCRjQAN2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56D91"/>
    <w:rsid w:val="000666E6"/>
    <w:rsid w:val="00086624"/>
    <w:rsid w:val="0009203D"/>
    <w:rsid w:val="00094012"/>
    <w:rsid w:val="000A6E3E"/>
    <w:rsid w:val="000B41F6"/>
    <w:rsid w:val="000E02A0"/>
    <w:rsid w:val="000E45E6"/>
    <w:rsid w:val="001126A3"/>
    <w:rsid w:val="0012119D"/>
    <w:rsid w:val="00121FDC"/>
    <w:rsid w:val="00133B7F"/>
    <w:rsid w:val="00134E78"/>
    <w:rsid w:val="001606B5"/>
    <w:rsid w:val="001844E4"/>
    <w:rsid w:val="00194F91"/>
    <w:rsid w:val="001B1476"/>
    <w:rsid w:val="001C6A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A3FC2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57A11"/>
    <w:rsid w:val="003676F2"/>
    <w:rsid w:val="0038274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3F1A9A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C18DC"/>
    <w:rsid w:val="004D2EE6"/>
    <w:rsid w:val="004E31B3"/>
    <w:rsid w:val="0050296D"/>
    <w:rsid w:val="00515801"/>
    <w:rsid w:val="0051618E"/>
    <w:rsid w:val="005230BB"/>
    <w:rsid w:val="0054774C"/>
    <w:rsid w:val="005500F3"/>
    <w:rsid w:val="0056061E"/>
    <w:rsid w:val="005A728B"/>
    <w:rsid w:val="005C01FE"/>
    <w:rsid w:val="005E200E"/>
    <w:rsid w:val="005F19E0"/>
    <w:rsid w:val="00600509"/>
    <w:rsid w:val="00604B37"/>
    <w:rsid w:val="00632417"/>
    <w:rsid w:val="00634B85"/>
    <w:rsid w:val="0064764A"/>
    <w:rsid w:val="006567F0"/>
    <w:rsid w:val="006648E0"/>
    <w:rsid w:val="00674862"/>
    <w:rsid w:val="006767CF"/>
    <w:rsid w:val="00677835"/>
    <w:rsid w:val="006827EA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D2024"/>
    <w:rsid w:val="007E2936"/>
    <w:rsid w:val="0080031D"/>
    <w:rsid w:val="00814E27"/>
    <w:rsid w:val="0082519D"/>
    <w:rsid w:val="0084006E"/>
    <w:rsid w:val="00845169"/>
    <w:rsid w:val="00854A69"/>
    <w:rsid w:val="0085504C"/>
    <w:rsid w:val="008601E3"/>
    <w:rsid w:val="008628EA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C53EE"/>
    <w:rsid w:val="008D0B25"/>
    <w:rsid w:val="008E174D"/>
    <w:rsid w:val="008E63E4"/>
    <w:rsid w:val="00913ADD"/>
    <w:rsid w:val="00913BC1"/>
    <w:rsid w:val="00923391"/>
    <w:rsid w:val="00923753"/>
    <w:rsid w:val="009343DD"/>
    <w:rsid w:val="00936E37"/>
    <w:rsid w:val="00957936"/>
    <w:rsid w:val="00963EEC"/>
    <w:rsid w:val="009716DF"/>
    <w:rsid w:val="009756EB"/>
    <w:rsid w:val="00992BCF"/>
    <w:rsid w:val="009E20FA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53E8A"/>
    <w:rsid w:val="00A5735F"/>
    <w:rsid w:val="00A635DE"/>
    <w:rsid w:val="00A66EE7"/>
    <w:rsid w:val="00AA0D24"/>
    <w:rsid w:val="00AA4FBA"/>
    <w:rsid w:val="00AA78E2"/>
    <w:rsid w:val="00AB08F8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5AD3"/>
    <w:rsid w:val="00B769A7"/>
    <w:rsid w:val="00B84332"/>
    <w:rsid w:val="00B85BA3"/>
    <w:rsid w:val="00B92DFA"/>
    <w:rsid w:val="00BA754C"/>
    <w:rsid w:val="00BB6A8D"/>
    <w:rsid w:val="00BC2B8A"/>
    <w:rsid w:val="00BC7764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506F5"/>
    <w:rsid w:val="00C51C57"/>
    <w:rsid w:val="00C550AA"/>
    <w:rsid w:val="00C70477"/>
    <w:rsid w:val="00C71138"/>
    <w:rsid w:val="00C77A7C"/>
    <w:rsid w:val="00CB6ED6"/>
    <w:rsid w:val="00CC54D0"/>
    <w:rsid w:val="00CF0724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E4DB5"/>
    <w:rsid w:val="00E04728"/>
    <w:rsid w:val="00E1784B"/>
    <w:rsid w:val="00E17C98"/>
    <w:rsid w:val="00E36714"/>
    <w:rsid w:val="00E467C9"/>
    <w:rsid w:val="00E55E44"/>
    <w:rsid w:val="00E64F00"/>
    <w:rsid w:val="00E87C7C"/>
    <w:rsid w:val="00E9751B"/>
    <w:rsid w:val="00EC11F7"/>
    <w:rsid w:val="00EC65D1"/>
    <w:rsid w:val="00EE41FC"/>
    <w:rsid w:val="00EF0D0E"/>
    <w:rsid w:val="00F00C38"/>
    <w:rsid w:val="00F04AA5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04AD-96B6-4EC3-93E0-C5EBAE1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3416</Words>
  <Characters>20497</Characters>
  <Application>Microsoft Office Word</Application>
  <DocSecurity>8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2019-04-16T09:40:00Z</cp:lastPrinted>
  <dcterms:created xsi:type="dcterms:W3CDTF">2019-05-24T09:42:00Z</dcterms:created>
  <dcterms:modified xsi:type="dcterms:W3CDTF">2019-05-24T09:42:00Z</dcterms:modified>
</cp:coreProperties>
</file>